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亿林学堂「A计划」二年级课程说明</w:t>
      </w:r>
    </w:p>
    <w:p>
      <w:pPr>
        <w:jc w:val="center"/>
      </w:pPr>
      <w:r>
        <w:rPr>
          <w:rFonts w:ascii="楷体" w:hAnsi="楷体" w:eastAsia="楷体" w:cs="楷体"/>
          <w:sz w:val="26"/>
        </w:rPr>
        <w:t>商战逻辑：《孙子兵法》与《三十六计》中的商业智慧</w:t>
      </w:r>
    </w:p>
    <w:p>
      <w:pPr>
        <w:jc w:val="center"/>
      </w:pPr>
      <w:r>
        <w:rPr>
          <w:rFonts w:ascii="楷体" w:hAnsi="楷体" w:eastAsia="楷体" w:cs="楷体"/>
          <w:sz w:val="26"/>
        </w:rPr>
        <w:t>主讲：周骊晓</w:t>
      </w:r>
    </w:p>
    <w:p>
      <w:pPr>
        <w:pStyle w:val="Heading1"/>
      </w:pPr>
      <w:r>
        <w:t>一、年级定位与学习目标</w:t>
      </w:r>
    </w:p>
    <w:p>
      <w:pPr>
        <w:pStyle w:val="Heading2"/>
      </w:pPr>
      <w:r>
        <w:t>（一）年级定位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二年级是 A计划从「建立框架」走向「运用框架」的一年。一年级为企业家搭建了商业逻辑的总框架——四论、四轴、四个经济场景、资源的四种状态、三流与生产三要素；二年级则把这些模型放进「商战」中去检验和运用，主题是「商战逻辑」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全年分为上下两个学期。上半学年（第 2—15 课）逐篇解读《孙子兵法》十三篇，从《始计》到《用间》，把「五事七计」、虚实、势与节、九变、行军、地形、九地、火攻、用间等内容，类比为企业系统的构建、运营、扩张与产业链重构。下半学年（第 16—42 课）按胜战、敌战、攻战、混战、并战、败战六套，逐计解读《三十六计》，从「瞒天过海」一直讲到「走为上计」。开篇第 1 课则先讲企业家应有的知识结构与智慧结构，为全年的学习方法定调。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周骊晓在第 16 课中给出了一个对照：《道德经》更多对应实体经济，《孙子兵法》更多对应资本经济，《三十六计》更多对应互联网经济，三年级则将进入与量子经济相对应的学习。二年级的定位因此十分清楚：通过两部兵书，帮助企业家理解资本经济与互联网经济的博弈逻辑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需要特别说明的是，二年级反复强调「不能按字面理解」。周骊晓在第 8 课指出，「兵不厌诈」的「诈」通「乍」，是突然的意思；「兵者诡道」的「诡」是出乎寻常，不是阴谋诡计；第 16 课又指出「瞒天过海」不是欺骗，「美人计」也不是送美女。二年级学的是兵书背后的阴阳、四象、五行、三才等底层逻辑，以及由此推出的商业结构与路径，而不是权谋话术。</w:t>
      </w:r>
    </w:p>
    <w:p>
      <w:pPr>
        <w:pStyle w:val="Heading2"/>
      </w:pPr>
      <w:r>
        <w:t>（二）学习目标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掌握从逻辑思维到类比、类象、意象思维的递进方法，学会用类象而非字面翻译去读古典。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理解《孙子兵法》十三篇的递进逻辑：始计建系统、作战用系统、谋攻调用系统的非物质层面，进而讲形、势、虚实、军争、九变、地形与产业地图，最后以火攻、用间重构产业链。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学会把企业看作能够自我扩张、自我纠偏、自我控制的生命系统，理解耗散结构、柔性结构、八爪鱼式外部结构等概念。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掌握《三十六计》六套计所对应的六种态势，以及每一计背后的阴阳、四象、卦象逻辑。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能用「流」（信息流、资金流、商品物流）、「三才」（时间、空间、人）、「物质与非物质」等模型分析竞争与合作，判断何时进攻、何时防守、何时转移维度。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建立以风险控制为第一位、以智慧和觉察提升为根本的经营观。</w:t>
      </w:r>
    </w:p>
    <w:p>
      <w:pPr>
        <w:pStyle w:val="Heading1"/>
      </w:pPr>
      <w:r>
        <w:t>二、课程体系总览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二年级共 42 课：第 1 课为导论；第 2—15 课为《孙子兵法》十三篇（含总结篇）；第 16—42 课为《三十六计》，其中第 16—21 课为胜战计，第 22—27 课为敌战计，第 28—33 课为攻战计，第 34—36 课为混战计，第 37—39 课为并战计，第 40—42 课为败战计。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课次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课程标题</w:t>
            </w:r>
          </w:p>
        </w:tc>
        <w:tc>
          <w:tcPr>
            <w:tcW w:type="dxa" w:w="2986"/>
            <w:shd w:val="clear" w:color="auto" w:fill="D9E2F3"/>
          </w:tcPr>
          <w:p>
            <w:r/>
            <w:r>
              <w:rPr>
                <w:rFonts w:ascii="宋体" w:hAnsi="宋体" w:eastAsia="宋体" w:cs="宋体"/>
                <w:b/>
                <w:sz w:val="21"/>
              </w:rPr>
              <w:t>对应内容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企业家思维提升方式方法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导论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用五个层次七个部分构建一个生生不息的企业系统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《孙子兵法·始计篇》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如何通过科学的企业系统达成企业目标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《作战篇》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企业生存与发展的首要条件是什么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《谋攻篇》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商战中生产资料、生产力、生产关系三者的协同原则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《军形篇》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高效运营企业的方式方法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《兵势篇》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商战中企业无形力量的掌控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《虚实篇》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企业扩张中的契机把握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《军争篇》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企业柔性结构的打造与运作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《九变篇》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企业战略六绝地及企业战略制胜四原则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《行军篇》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产业地图的六个重要环节以及掌控原则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《地形篇》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战略实施的九三模型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《九地篇》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重构产业结构的方式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《火攻篇》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产业链重构五种方式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《用间篇》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《孙子兵法》中的商战智慧总结篇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总结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瞒天过海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围魏救赵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借刀杀人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第19课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以逸待劳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趁火打劫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声东击西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胜战计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无中生有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暗度陈仓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隔岸观火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笑里藏刀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李代桃僵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顺手牵羊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敌战计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打草惊蛇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第29课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借尸还魂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调虎离山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欲擒故纵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抛砖引玉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第33课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擒贼擒王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攻战计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第34课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釜底抽薪、浑水摸鱼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混战计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第35课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金蝉脱壳、关门捉贼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混战计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第36课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远交近攻、假道伐虢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混战计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第37课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偷梁换柱、指桑骂槐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并战计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第38课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假痴不癫、上屋抽梯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并战计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第39课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树上开花、反客为主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并战计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第40课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美人计、空城计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败战计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第41课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反间计、苦肉计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败战计</w:t>
            </w:r>
          </w:p>
        </w:tc>
      </w:tr>
      <w:tr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第42课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商战逻辑 之 连环计、走为上计</w:t>
            </w:r>
          </w:p>
        </w:tc>
        <w:tc>
          <w:tcPr>
            <w:tcW w:type="dxa" w:w="2986"/>
          </w:tcPr>
          <w:p>
            <w:r/>
            <w:r>
              <w:rPr>
                <w:rFonts w:ascii="宋体" w:hAnsi="宋体" w:eastAsia="宋体" w:cs="宋体"/>
                <w:b w:val="0"/>
                <w:sz w:val="21"/>
              </w:rPr>
              <w:t>败战计</w:t>
            </w:r>
          </w:p>
        </w:tc>
      </w:tr>
    </w:tbl>
    <w:p/>
    <w:p>
      <w:pPr>
        <w:pStyle w:val="Heading1"/>
      </w:pPr>
      <w:r>
        <w:t>三、逐课说明</w:t>
      </w:r>
    </w:p>
    <w:p>
      <w:pPr>
        <w:pStyle w:val="Heading2"/>
      </w:pPr>
      <w:r>
        <w:t>导论（第1课）</w:t>
      </w:r>
    </w:p>
    <w:p>
      <w:pPr>
        <w:pStyle w:val="Heading3"/>
      </w:pPr>
      <w:r>
        <w:t>第1课　企业家思维提升方式方法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二年级开篇课，分两部分：一是企业家应掌握的知识结构，包括管理学、战略管理与十二大战略学派及推荐书目；二是智慧结构，即思维由浅到深的递进：逻辑思维、类比思维、类象思维、意象思维，之上为「觉」。这些思维层次与 A计划的四维思维、六步法相连，为二年级的商战逻辑做铺垫。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知识学不完、有对错之分；智慧是看清世界真相的能力，是企业家最核心的财富，但没有基础知识，光有智慧也不行。管理寄生在战略之下，目标不明、路径没穷尽就进入管理，可能在错误路径上越走越远。战略学派不必贴标签互相反对，周骊晓更主张交易结构学派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有意识地练习类比思维——它是跨界的前提，能把其他学科的工具借到经营中来。</w:t>
      </w:r>
    </w:p>
    <w:p>
      <w:pPr>
        <w:pStyle w:val="Heading2"/>
      </w:pPr>
      <w:r>
        <w:t>上半学年　《孙子兵法》十三篇（第2—15课）</w:t>
      </w:r>
    </w:p>
    <w:p>
      <w:pPr>
        <w:pStyle w:val="Heading3"/>
      </w:pPr>
      <w:r>
        <w:t>第2课　用五个层次七个部分构建一个生生不息的企业系统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始计篇》。「五个层次七个部分」即五事（道、天、地、将、法）与七计。周骊晓主张不按字面翻译，而用类比、类象、意象思维挖掘背后的道理，归纳为系统论、结构论、二元论（诡道）、算法论等要点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道」是经济与企业发展最根本的规律；「天时」不是天气而是次序，外部大秩序与企业可主动选择的小秩序对上了才能实现目标。「诡道」讲虚实、明暗、远近的二元转化，高明的做法是看清事物往哪里变，用很小的力从内部触发。商战的核心是企业内部结构与外部环境的博弈，要把企业构建成能自我扩张、自我纠偏、自我控制的生命体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「多算胜、少算不胜」落到企业就是算法论：手里有几张牌、按什么次序出牌。</w:t>
      </w:r>
    </w:p>
    <w:p>
      <w:pPr>
        <w:pStyle w:val="Heading3"/>
      </w:pPr>
      <w:r>
        <w:t>第3课　如何通过科学的企业系统达成企业目标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作战篇》，并与《始计篇》合看：五事七计是构建系统，作战是用系统完成任务。归纳五条商业逻辑：资源四种状态、目标尽快达成（环境恶劣时可持久消耗）、时间即次序、耗散与自组织系统、鼓励扩张与制度完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要靠系统取胜，而不是靠某个任务、项目或产品取胜；为每个新目标临时配一套资源会浪费大量资源。好的系统像生命体一样是自组织的。世界永远存在利润，只是不同时间出现在不同的点上，看不见的人才会觉得进入了微利时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按微笑曲线审视本企业：只做中游生产环节会受夹板气，要设法让资源为我所用、为我所控。</w:t>
      </w:r>
    </w:p>
    <w:p>
      <w:pPr>
        <w:pStyle w:val="Heading3"/>
      </w:pPr>
      <w:r>
        <w:t>第4课　企业生存与发展的首要条件是什么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解读《谋攻篇》。始计建系统、作战用系统，谋攻则调用系统的非物质层面去达成目标。企业生存与发展的首要条件就是「谋」——系统里的思维、文化、算法、规则、路径。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伐谋、伐交、伐兵、攻城是递减的：伐谋是让对方主动归附，伐交是交易、合作与联盟，伐兵是并购重组，攻城相当于只能靠营销卖产品；一家企业只剩营销这一招时，问题已经很严重。系统的优劣在于纠错能力和适应环境的能力。全局观要尽量大：能看到产业就不要只看行业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让投资人、客户或伙伴愿意同行，要讲清三件事：你是谁、你要去哪里、你怎么去。落地要尽量落在面和体上，能落到面上就不落线。</w:t>
      </w:r>
    </w:p>
    <w:p>
      <w:pPr>
        <w:pStyle w:val="Heading3"/>
      </w:pPr>
      <w:r>
        <w:t>第5课　商战中生产资料、生产力、生产关系三者的协同原则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军形篇》。谋攻讲无形的力量，军形讲有形的力量：企业内外部结构、生产资料、生产关系、生产力。核心是「胜兵先胜而后求战」，以及「地生度，度生量，量生数，数生称，称生胜」的类象解读；并讲阵法与企业结构的对应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三要素没有搭建成功，最好不要急于开展业务。生产力不是车床车间，而是研发、技术、创新与分析判断能力。内部结构最好是耗散结构，外部结构最好是八爪鱼结构。「度」是可以腾挪迂回的空间，「称」是权重的比较而非规模的比较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周骊晓不主张全产业链；若一定要做，至少在某一环节形成垄断、唯一、独有、稀缺的甲方地位。</w:t>
      </w:r>
    </w:p>
    <w:p>
      <w:pPr>
        <w:pStyle w:val="Heading3"/>
      </w:pPr>
      <w:r>
        <w:t>第6课　高效运营企业的方式方法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兵势篇》。前四篇讲道、天、地，第五篇讲「将」：带兵不只是管人，而是让组织涌现出势，并把握节奏。核心词是「势」与「节」：势是事物变化的根本规律加上组织涌现出的无形力量；节是节奏、步骤、时机。课上以两家知名企业的发展路径作四维分析与螺旋上升的案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出奇兵不是突发奇想，而是掌握了势与节；得势不靠宣传和表演，而像做饭掌握火候。好的扩张不是业务叠加——「东北乱炖」式多元化遇冲击会一损俱损。战略绝不是一个简单的财务目标。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用一百个节拍器逐渐同频的比喻理解组织：让最小业务单元的组合涌现出势；战略要讲清三流、结构、生存空间以及各维度的路径。</w:t>
      </w:r>
    </w:p>
    <w:p>
      <w:pPr>
        <w:pStyle w:val="Heading3"/>
      </w:pPr>
      <w:r>
        <w:t>第7课　商战中企业无形力量的掌控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虚实篇》，重点是力：力本身无形，施力点、方向、大小可观测。核心意象是水：避高趋下、避实击虚、因地制流、无常形。商战逻辑归纳为无形力量（甲方思维、战略步骤、时空蓝海、业务快速重组、轻资产、平台）与有形力量（关键控制点），二者互为本末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水遇到石头不对抗，而是绕行、填满空隙、最后包裹住它；别人产品做得好，可以去做服务它、配套它的二维生意。真正的蓝海是时间和空间的蓝海，而不只是产品的蓝海。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把工作拆成简单、可重复的最小业务单元，企业就不怕核心员工离职；在战略和研发上保持长期投入，攻守才能让对手意料不到。</w:t>
      </w:r>
    </w:p>
    <w:p>
      <w:pPr>
        <w:pStyle w:val="Heading3"/>
      </w:pPr>
      <w:r>
        <w:t>第8课　企业扩张中的契机把握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军争篇》。先谈「难」与「落地」：企业家习惯点线、概念化思维，要构建结构化模型。正篇要点：变被动为主动，抓住事物转折的「气机」，后人发、先人至；迂直是立体空间中的路径；军争的算法是分与合，要在更高维度做。并用「生产三要素 × 四个经济场景」十二格对应企业案例。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看清、抓住、先到转折点，就能后发先至。「诱之以利」的利是推动转折的力量；「兵不厌诈」的诈通乍，不是骗人。企业天天忙却十年做不大，原因是没有系统化的思维和行动。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挑一个自己敏感的结构化模型（如四维时空、二五模型）学透，一通百通，行动自然加快。</w:t>
      </w:r>
    </w:p>
    <w:p>
      <w:pPr>
        <w:pStyle w:val="Heading3"/>
      </w:pPr>
      <w:r>
        <w:t>第9课　企业柔性结构的打造与运作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九变篇》。用象数理器、类象思维和九五模型（九宫加五行）把古代地形迁移到今天；用五行生克看企业的五个要素，使企业进入相生循环。后半讲企业柔性结构：输入、转化、输出、复制；从插头插座变成插板（平台）；职能部门外翻；商务中心采销一体；以及阿米巴模式的局限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企业像生命一样要有输入、转化、输出和复制；只能消化一种原料的企业不是柔性的。输入输出都多样化，企业就成了插板。采购与销售割裂会造成库存与交期问题。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把价值主张、研发与价值创造、外部结构、生产要素、价值实现类比为五行，判断企业正在相生还是相克。</w:t>
      </w:r>
    </w:p>
    <w:p>
      <w:pPr>
        <w:pStyle w:val="Heading3"/>
      </w:pPr>
      <w:r>
        <w:t>第10课　企业战略六绝地及企业战略制胜四原则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行军篇》，是行军、地形、九地三篇「产业地图」内容的第一篇。四个处军原则对应四个经济场景：山地对应实体经济用市场原则，江河对应资本经济用控制原则，沼泽对应互联网经济用数据原则，平陆对应量子经济用算法原则。「向阳」就是做甲方。六绝境可用来对照投资与生意中的失败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判断项目要数自己改变不了的不可控因素，不可控越多、诱惑越大，越不能进。有些项目进去容易出来难，就是「天牢」；投资前要先想好能否退出。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以贸易企业为例：先用预收定金、共担涨跌玩货币的时间价值，再学商品的空间价值，进而掌握三流，走向平台与跨界。</w:t>
      </w:r>
    </w:p>
    <w:p>
      <w:pPr>
        <w:pStyle w:val="Heading3"/>
      </w:pPr>
      <w:r>
        <w:t>第11课　产业地图的六个重要环节以及掌控原则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地形篇》。先插入算法层级：演化论与还原论、计算机分层，说明越改底层越省力。六种地形（通、挂、支、隘、险、远）对应产业地图上的六个关键环节及打法；六种败因（走、驰、陷、崩、乱、北）可按成长阶段理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通形要先占住做成综合服务平台，挂形宜先发制人，支形先发往往不利，隘形要卡住隘口，险形不要硬拼而要卡上下游，远形不必进入。刚冒头就做全产业链，如同「潜龙勿用」时急于出战。只抓三流，是因为它们对生意已经够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「山不转水转」：客观布局改不了时，用智慧调整路径。</w:t>
      </w:r>
    </w:p>
    <w:p>
      <w:pPr>
        <w:pStyle w:val="Heading3"/>
      </w:pPr>
      <w:r>
        <w:t>第12课　战略实施的九三模型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解读《九地篇》，是三篇产业地图的总结。用九三模型（九宫加三才）理解九地，天时地利人和对应宏观、中观、微观。重点：散地则无战、合于利而动、地形约束人性、科技创新是围地之谋。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在自己的地盘上不必与进来的对手死磕，追求百分之百往往耗掉大部分精力。「合于利而动」的利是地利，不是「有好处就干」。岗位和组织架构是约束人性的空间。进入别人的领地是轻地，原则是不停留。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先规划大方向，再谈具体打法，避免频繁追风口累积误差；企业没有科技创新与研发能力，十年内可能倒闭、转行或消亡。</w:t>
      </w:r>
    </w:p>
    <w:p>
      <w:pPr>
        <w:pStyle w:val="Heading3"/>
      </w:pPr>
      <w:r>
        <w:t>第13课　重构产业结构的方式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火攻篇》。「火」要按五行的火性理解：毁灭、破坏、消亡、革命、改性、化有形为无形。「火攻有五」对应五行五个子系统，摧毁其一就可能让整个系统崩塌；「五火之变」对应内部、外部、上风、白天、黑夜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破坏之后必须重构，否则胜利果实可能被别人拿走。攻一个强大系统，要找它本质上最弱的环节。更高明的不是火攻同行，而是把眼光放到整个产业链，在季节交替的混乱期主动重构。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看到行业负面事件接连出现时，要问一句「怎么早不说晚不说，偏偏在那个时候说」，理解产业整合的逻辑。</w:t>
      </w:r>
    </w:p>
    <w:p>
      <w:pPr>
        <w:pStyle w:val="Heading3"/>
      </w:pPr>
      <w:r>
        <w:t>第14课　产业链重构五种方式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解读《用间篇》。「间」更应理解为离间、间隙、割裂：用很小的力量剪断对方系统的某个环节，使整个系统停摆。五间按五行顺序对应水、木、火、土、金；「三军」类比为资金流、信息流、商品物流，五间配三流构成「三五模型」。后半课引入 TRIZ 理论，以其分离原理对应用间。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商战打到最后，比的是谁的三流更成功。「导而舍之」：剪断以后必须马上疏导，把流重新接到更高级的路上。用间之前要先「索知」，摸清对方的产业地图与时机。火攻动静大，不到万不得已不用；用间是在结构上做调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以产业链金融为例：把最后一环的现金流拿到平台上，平台还得回头与上游各环节结算——只剪断不疏导，就成了拿钱走人。</w:t>
      </w:r>
    </w:p>
    <w:p>
      <w:pPr>
        <w:pStyle w:val="Heading3"/>
      </w:pPr>
      <w:r>
        <w:t>第15课　《孙子兵法》中的商战智慧总结篇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上半学年总结。十三篇以用间收尾，主线是「气」或「流」：保证己方之流连续、扩张，阻断、离间对方之流。起点、路径、目标及生存发展、空间扩张、时间延长等战略根本问题，都可归为三流的问题。课上讲博弈对象的层次（客户→行业→产业→生态），用围棋类比五间与气、眼、断、连、生、死，用结构图把十三篇对应到企业战略的各环节，并以康托尔集类比「无中生有、三生万物」与生态的特征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对手升级一层，企业家的格局也要升一层。内部结构像围棋的「眼」，有真眼才能活，因此要轻资产、柔性化。真正的跨界像围棋里的「连」，要用交易把各块业务接成一张网。学透《孙子兵法》，就有了理解资本经济的一个工具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用十三篇结构图逐项检查本企业的战略环节，并据此进入下半学年《三十六计》（对应互联网经济）的学习。</w:t>
      </w:r>
    </w:p>
    <w:p>
      <w:pPr>
        <w:pStyle w:val="Heading2"/>
      </w:pPr>
      <w:r>
        <w:t>下半学年之一　胜战计（第16—21课）</w:t>
      </w:r>
    </w:p>
    <w:p>
      <w:pPr>
        <w:pStyle w:val="Heading3"/>
      </w:pPr>
      <w:r>
        <w:t>第16课　商战逻辑 之 瞒天过海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转入《三十六计》。引言提醒：学完《孙子兵法》不要急于思考终极本质，应像帛书《道德经》「德经在前、道经在后」那样先把「德」（底层逻辑、模型与算法）打厚。介绍六套计即从优势到极端不利的六种状态；用三部经典对照三种经济场景。正讲第一计：「备周则意怠，常见则不疑，阴在阳之内，不在阳之对，太阳太阴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瞒天过海不是欺骗，而是阴阳、四象与物极必反的转换节点：看到二元对立及其变化，用别人看不到的一面提前做事。「常见则不疑」提醒居安思危；领先者往往抓的是控制点，后来者只在产品层面做大，仍可能被卡在关键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在企业内部、客户、市场、行业、产业、生态、战略各层面，分别找出显性的阳与隐性的阴，提前一个节拍布局。</w:t>
      </w:r>
    </w:p>
    <w:p>
      <w:pPr>
        <w:pStyle w:val="Heading3"/>
      </w:pPr>
      <w:r>
        <w:t>第17课　商战逻辑 之 围魏救赵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攻敌不如分敌，敌阳不如敌阴」。用阴阳底层逻辑按维度分析：一维前后（客户与产品）、二维左右与上下（上游原材料、三流）、三维内外（点穴、命门）。世界是层层嵌套的阴阳，弱点在哪一层看你的水平。引入复杂经济学的视角：系统混沌而有序，解决问题从混沌入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看得越深，以小博大的力量越大。阴代表混沌、阳代表有序，「乱中取胜」。战略上路径比目标更重要，就像用简单规则让木棍立住。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逐层列出各经营层面的阴：组织文化、客户忠诚度、消费心理、行业所处阶段、产业离散度、三流走向、核心生产关系，在阴的一面下功夫才能治本。</w:t>
      </w:r>
    </w:p>
    <w:p>
      <w:pPr>
        <w:pStyle w:val="Heading3"/>
      </w:pPr>
      <w:r>
        <w:t>第18课　商战逻辑 之 借刀杀人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敌已明，友未定，引友杀敌，不自出力，以损推演」。表面是借力除敌，底层是三方博弈与《周易》损卦。课程讲敌、友、刀、借、杀五要素，确定与不确定的转化，「损下益上，其道上行」，以及《道德经》天之道与人之道、二五模型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关键不在借而在损：「因损而借，而不是因借而损」。三方博弈中最强者反而最危险。问题出现时，若有余地，不必急于正面解决。最高明的损不在物质层面，而是把对自己无意义、对别人有意义的东西排出去，如同新陈代谢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无视问题而解决问题：先付出、先结交，让能克制问题的力量从不确定变为确定。</w:t>
      </w:r>
    </w:p>
    <w:p>
      <w:pPr>
        <w:pStyle w:val="Heading3"/>
      </w:pPr>
      <w:r>
        <w:t>第19课　商战逻辑 以逸待劳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困敌之势，不以战，损刚益柔」。困的本质是让对方无法与外界交换三流（或信息、能量、物质），系统熵增而自行瓦解。核心概念：力、势、气；熵、熵增、熵减、负熵；耗散结构的开放、远离平衡、非线性、涨落、突变。并讲损益两卦为综卦，围困要留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高手不在气势上争，而在底层逻辑上瓦解对方。企业要像生命一样有摄入和排泄功能，保持开放、远离平衡，善用战略联盟和并购获取负熵。碎片化信息熵很大，必须经过解构与重组。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围困对手时给它留一个口，让它从你预设的方向出去；同时审视本企业是否已陷入封闭、熵增的状态。</w:t>
      </w:r>
    </w:p>
    <w:p>
      <w:pPr>
        <w:pStyle w:val="Heading3"/>
      </w:pPr>
      <w:r>
        <w:t>第20课　商战逻辑 之 趁火打劫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敌之害大，就势取利，刚决柔也」。害有大小、方向、路径，害可以转化为利，系统又相互嵌套，看不清就出手容易偷鸡不成蚀把米。给出逻辑线：一个事物、两种属性、三个规律、四种变化；五定（时、位、量、性、差）与五控。并借十二长生讲企业周期与跃迁时点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企业在冠带、临官、帝旺时就该为下一阶段做准备，而不是等到衰退时硬扛；至少经历两轮周期才算成熟企业。最辉煌时内外交害最危险。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用开车与修车作比：企业家要自己打造企业这辆车，底层逻辑在关键时刻提供解决问题的思路。</w:t>
      </w:r>
    </w:p>
    <w:p>
      <w:pPr>
        <w:pStyle w:val="Heading3"/>
      </w:pPr>
      <w:r>
        <w:t>第21课　商战逻辑 之 声东击西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敌志乱萃而不虞，坤下兑上之象，利其不自主而取之」。要点是乱其心志、乱其结构，且对方的乱要在我的「锅」里；对方不乱或残存有序力量，此招即险。引出并购与联盟两条路径，并讲认知：两套知识体系、萃卦与升卦、多坐标系与定域化、达克效应。最后作胜战计小结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空间扩张中并购极其有效，时间延长中联盟极其有效；对方仍有有序壁垒时转向联盟。企业家最好有两套完全不同的知识体系；习惯否定一种观点，等于拒绝世界的一半。「现金流是核心问题」只在某个定义范围内成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用五事（道、天、地、将、法）分层看核心竞争力，品牌、质量、价格只是表层。</w:t>
      </w:r>
    </w:p>
    <w:p>
      <w:pPr>
        <w:pStyle w:val="Heading2"/>
      </w:pPr>
      <w:r>
        <w:t>下半学年之二　敌战计（第22—27课）</w:t>
      </w:r>
    </w:p>
    <w:p>
      <w:pPr>
        <w:pStyle w:val="Heading3"/>
      </w:pPr>
      <w:r>
        <w:t>第22课　商战逻辑 之 无中生有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进入敌战计（势均力敌）。原文「诳也，非诳也，实其所诳也。少阴、太阴、太阳」，对应四象路径：少阴→太阴（混沌）→太阳（涌现），不经过少阳。无中生有有层次：零到一、一到二、二到三、三到万物。并用二进制看四象的多条变化路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无中生有不是骗术，是世界变化的一条底层规律；任何创业创新本质上都是无中生有。「诳不可久而易觉」，关键是由虚而实，生出来的「有」才能打败对手。读经典不能只看现代翻译。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分析一个创业项目时要问：走的是哪条逻辑线，投入的是思想、时间、空间还是外部变化的力量，借的是外力还是内力。</w:t>
      </w:r>
    </w:p>
    <w:p>
      <w:pPr>
        <w:pStyle w:val="Heading3"/>
      </w:pPr>
      <w:r>
        <w:t>第23课　商战逻辑 之 暗度陈仓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暗度陈仓与前几计的区别在于四象转化路径与「节奏」。课上从顺序进入节奏：天地人神四大节奏（时间、空间、主观、客观）；原文「示之以动，利其静而有主，益动而巽」（益卦），给诱因让对方自主生发，再收获果实。介绍节奏分析理论，并以节奏视角看企业结构的演变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势均力敌时，节奏的强弱是取胜关键。节奏与节奏硬碰硬会激化矛盾，更好的是调整自身与大节奏同频共振。企业家要保持敏感，智慧不够时用理智推理季节。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按行业所处阶段调整组织结构：实体经济阶段直线职能制，资本经济阶段矩阵式，互联网经济阶段多轴联动的平台化结构，再往后是具备自组织特性的耗散结构。</w:t>
      </w:r>
    </w:p>
    <w:p>
      <w:pPr>
        <w:pStyle w:val="Heading3"/>
      </w:pPr>
      <w:r>
        <w:t>第24课　商战逻辑 之 隔岸观火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阳乖序乱，阴以待逆。暴戾恣睢，其势自毙。顺以动豫，豫顺以动」。阴阳应多方类比，不能简单译成敌我。「火」是破坏、冲突、变革，「岸」是壁垒与核心竞争力——隔岸观火的前提是要有岸。并讲豫卦与谦卦，以及「觉」的练习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势均力敌时不贸然介入，否则引火上身。对方阵营有人投奔，不宜高规格渲染，以免对方更加团结。「君子藏器于身，待时而动」，老总不宜太刚。觉像一台不动、不评判的摄像机。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先确认自己有没有「岸」，再决定是否观望；从小情绪练起，把觉察的镜头转向内心。</w:t>
      </w:r>
    </w:p>
    <w:p>
      <w:pPr>
        <w:pStyle w:val="Heading3"/>
      </w:pPr>
      <w:r>
        <w:t>第25课　商战逻辑 之 笑里藏刀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信而安之，阴以图之；备而后动，勿使有变。刚中柔外也」。信与安都有层次：判断、选择、体验、包容、成为五层，分别对应知识、工具、心态、境界的储备与本自具足。刚中柔外以山上有泽说明：动被不动包裹，有安全感时才动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心安来自选择能力；更重要的是识破别人对你用笑里藏刀。道是水、德是杯子，包容决定格局。遇事先不急于判断——「知止而后有定」。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企业遇到危机时是否还有别的资源与收入来源，决定了能否心安；平时就要构建多重选择能力。</w:t>
      </w:r>
    </w:p>
    <w:p>
      <w:pPr>
        <w:pStyle w:val="Heading3"/>
      </w:pPr>
      <w:r>
        <w:t>第26课　商战逻辑 之 李代桃僵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势必有损，损阴以益阳」。势必衰退，衰退即转换；关键不只是阴阳，而是转换的枢纽与媒介：时间、空间、人。以价值与价格类比阴阳，媒介四要素为结构、关系、时空、人性；并讲五种正多面体对应的企业结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损失一点不一定换回什么，企业要有让阴转化为阳的结构和机制，否则白白舍了车。价值不是定数，价值与价格动态互动。经济压力下要与信息、金融、物流平台对接，做到敏捷制造、动态联盟。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真正的企业家能改变内心、改变外境、重构生产关系；股东分歧时不急于退出另起炉灶，先在原体系内打造自己的 Z 轴能力与 C 端池。</w:t>
      </w:r>
    </w:p>
    <w:p>
      <w:pPr>
        <w:pStyle w:val="Heading3"/>
      </w:pPr>
      <w:r>
        <w:t>第27课　商战逻辑 之 顺手牵羊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微隙在所必乘，微利在所必得。少阴，少阳」。太阴太阳是确定态，少阴少阳是混沌态，混沌中藏有微隙与微利；顺势而取，不必重投入。以蝴蝶效应、混沌理论等说明「看到看不见的点」。最后作敌战计总结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经济发展时获取生产力，经济衰退时获取生产资料。三十六计是一条力量下行线，本质是训练智慧的课程，需要提升破境能力。看清起点和终点，过程中的间隙就容易找到。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对销售「飞单」不必一味打压，可通过评选激励换回同业与市场信息，为将来构建平台做准备。</w:t>
      </w:r>
    </w:p>
    <w:p>
      <w:pPr>
        <w:pStyle w:val="Heading2"/>
      </w:pPr>
      <w:r>
        <w:t>下半学年之三　攻战计（第28—33课）</w:t>
      </w:r>
    </w:p>
    <w:p>
      <w:pPr>
        <w:pStyle w:val="Heading3"/>
      </w:pPr>
      <w:r>
        <w:t>第28课　商战逻辑 之 打草惊蛇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原文「疑以叩实，察而后动；复者，阴之媒也」。打草惊蛇有三层：切勿打草惊蛇、故意引蛇出洞、反复观察等其自变。核心在「复」：A 引发 B，结果又反过来影响 A，要抓住根本 A。并以守恒定律类比封闭系统、以熵增与耗散结构说明突破路径。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企业成为封闭系统后，无论怎样努力都不会有增量；要跳出原系统、升维，形成与外界交换的耗散结构。经济下行、整体内卷时，以高维重构、整合存量相对容易。「认知不够，智慧来凑」。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判断自己处于封闭系统还是耗散系统，再决定发展速度与质量的取舍。</w:t>
      </w:r>
    </w:p>
    <w:p>
      <w:pPr>
        <w:pStyle w:val="Heading3"/>
      </w:pPr>
      <w:r>
        <w:t>第29课　商战逻辑 之 借尸还魂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有用者，不可借；不能用者，求借。借不能用者而用之，匪我求童蒙，童蒙求我」。用体与用解释：体（人格、品德、智慧）借不走，能借的是用（工具、躯壳），借来后注入自己的「魂」。并讲非物质第一性的视角、蒙卦与「医不叩门、师不顺路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借尸还魂的前提是自己「有魂、懂魂」。不要试图改变一个人，只有他自己想改变时你才能改变他。判断系统失魂：行为无序、熵增陡升。非物质的东西不增不减，「拿走的只是尸，拿不走我的魂」。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接手衰败组织、借壳等动作之前，先问自己有没有给它注入新理念、新方向的能力。</w:t>
      </w:r>
    </w:p>
    <w:p>
      <w:pPr>
        <w:pStyle w:val="Heading3"/>
      </w:pPr>
      <w:r>
        <w:t>第30课　商战逻辑 之 调虎离山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待天以困之，用人以诱之，往蹇来连」。用天地人三才解读：天（时间、趋势）困住对方，地（空间、资产）是对方的地利，人（谋略）诱其离开地利。并讲蹇卦、系统三条件（功能、结构、目标）与三才的对应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对手占着地利时不能硬攻。防守一方处在蹇卦时，应以不变应万变，千万不要转行。知己知彼，就是知双方的三才。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在企业、客户、市场、同业各层面分别列出天、地、人，判断对方三才的咬合是否已经松动。</w:t>
      </w:r>
    </w:p>
    <w:p>
      <w:pPr>
        <w:pStyle w:val="Heading3"/>
      </w:pPr>
      <w:r>
        <w:t>第31课　商战逻辑 之 欲擒故纵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逼则反兵，走则减势。紧随勿迫，累其气力，消其斗志，散而后擒，兵不血刃。需，有孚，光」。按语指出「纵者，非放之也，随之，而稍松之耳」。三层逻辑：等其衰败、主动转化、高维对低维的纵容与降维打击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紧随作为长期战略，像马拉松跟在第一集团，到冲刺再发力。纵敌是把不确定转化为确定。企业若在更高维度构建了商业模式，就不必害怕低维对手的成长。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按态势选策略：优势时慢慢挤压，均势时一网打尽，劣势时步步为营。</w:t>
      </w:r>
    </w:p>
    <w:p>
      <w:pPr>
        <w:pStyle w:val="Heading3"/>
      </w:pPr>
      <w:r>
        <w:t>第32课　商战逻辑 之 抛砖引玉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类以诱之，击蒙也」。「类」可解为缺点、毛病，抛砖即主动暴露瑕疵，诱对方来攻，自己转为守方。以临界线区分物质层面（异性相吸、二元对立、五行生克）与非物质层面（同频共振、同气相求、包容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诱人之前先弄清对方真正的所好，送自己喜欢的东西对方不会领情。真正的利润来自非物质的价值交换——由信任与共识带来的不等价。市场营销本质上研究的是物质化向非物质化的转化。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审视品牌、宣传等工作的本质，是在非物质层面创造共识与信任。</w:t>
      </w:r>
    </w:p>
    <w:p>
      <w:pPr>
        <w:pStyle w:val="Heading3"/>
      </w:pPr>
      <w:r>
        <w:t>第33课　商战逻辑 之 擒贼擒王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原文「摧其坚，夺其魁，以解其体。龙战于野，其道穷也」。攻方摧坚夺魁，守方如坤卦，使对方找不到魁。三层分析：攻守；中心化与去中心化；还原论与演化论相结合。并讲分层自洽、递归与分形。最后作攻战计总结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难在判断谁是魁，关键控制点可能隐藏在不同领域。守势时化有形为无形，形成去中心化结构。「取小遗大」是纵虎归山。用五行类比要先分层、同层自洽。商战多在非物质层面夺魁。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锻炼结构化思维，找到对方系统的原点与关键控制点，而不只追求局部胜利。</w:t>
      </w:r>
    </w:p>
    <w:p>
      <w:pPr>
        <w:pStyle w:val="Heading2"/>
      </w:pPr>
      <w:r>
        <w:t>下半学年之四　混战计（第34—36课）</w:t>
      </w:r>
    </w:p>
    <w:p>
      <w:pPr>
        <w:pStyle w:val="Heading3"/>
      </w:pPr>
      <w:r>
        <w:t>第34课　商战逻辑 之 釜底抽薪、浑水摸鱼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两计合讲。釜底抽薪原文「不敌其力，而消其势，兑下乾上之象」（履卦）；浑水摸鱼原文「乘其阴乱，利其弱而无主。随，以向晦入宴息」（随卦）。核心：势在力先，力属阳、势属阴。釜底抽薪是看到系统外更高一级的系统并打断其输入链条；浑水摸鱼是把更高一级系统的结构分化瓦解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更高的用法是「使其阴乱」而非「乘其阴乱」。混乱本身孕育新事物。公开报道只是能公开的信息，要看到阴背后的阴。天将黑时要藏起来休息，天亮了才好摸鱼。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面对挡不住的力，去找支撑它的势与输入链条，而不是正面硬拼。</w:t>
      </w:r>
    </w:p>
    <w:p>
      <w:pPr>
        <w:pStyle w:val="Heading3"/>
      </w:pPr>
      <w:r>
        <w:t>第35课　商战逻辑 之 金蝉脱壳、关门捉贼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金蝉脱壳原文「存其形，完其势；友不疑，敌不动。巽而止，蛊」；关门捉贼原文「小敌困之。剥，不利有攸往」。核心是形（显、物质化）与势（隐、非物质化）的关系，并引入「友」。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金蝉脱壳脱的是形不是势，是分身之法。「小敌困之」的小是动词：把大系统剥成小系统再困。关门捉贼怕的是对方跑了被别人所得；已经跑掉的不要追。要警惕大企业以服务之名外翻，剥夺中小企业的生存空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中小企业要看清哪些职能被外部「一层层剥走」，避免陷入内卷而不自知。</w:t>
      </w:r>
    </w:p>
    <w:p>
      <w:pPr>
        <w:pStyle w:val="Heading3"/>
      </w:pPr>
      <w:r>
        <w:t>第36课　商战逻辑 之 远交近攻、假道伐虢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远交近攻原文「形禁势格，利从近取，害以远隔。上火下泽」（睽卦）；假道伐虢原文「两大之间，敌胁以从，我假以势。困，有言不信」（困卦）。远近是逻辑的远近；「两大之间」是两大之有间隙。最后作混战计总结：劣势时要主动、向外扩展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先远交、借势，再近攻；远交没成之前不要贸然进攻。中小企业只在内部做研发、开市场、加强管理意义有限，要在空间和时间上往外扩。可用五行生克思考借力：弱水不敌强火，可先交「金」。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按战略、组织、流程、营销、财务、物流、人力、信息化、变革等维度列出形与势并打分，更重视形背后的势。</w:t>
      </w:r>
    </w:p>
    <w:p>
      <w:pPr>
        <w:pStyle w:val="Heading2"/>
      </w:pPr>
      <w:r>
        <w:t>下半学年之五　并战计（第37—39课）</w:t>
      </w:r>
    </w:p>
    <w:p>
      <w:pPr>
        <w:pStyle w:val="Heading3"/>
      </w:pPr>
      <w:r>
        <w:t>第37课　商战逻辑 之 偷梁换柱、指桑骂槐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并战计开篇：我方更弱，已与敌「并」在一起。先回顾二分法，再引入三分法（天地人）：承、乘、比、应、得位、得中；六爻六阶段（初朦胧、二多誉、三多凶、四多惧、五多功、上多悔）。偷梁换柱原文「频更其阵，抽其劲旅，待其自败，而后乘之。曳其轮也」（既济卦）；指桑骂槐原文「大凌小者，警以诱之。刚中而应，行险而顺」（师卦）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中庸是得中，不是两边都不站。弱势一方可让对方错位。梁对应时间、柱对应空间，偷梁换柱是频繁扰乱对方节奏与布局。「刚中而应」：整体不如人，但有阳刚之长、得中得位，又让对方来应——如田忌赛马。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交锋前先判断对手处在六个阶段中的哪一个，再决定应对方式。</w:t>
      </w:r>
    </w:p>
    <w:p>
      <w:pPr>
        <w:pStyle w:val="Heading3"/>
      </w:pPr>
      <w:r>
        <w:t>第38课　商战逻辑 之 假痴不癫、上屋抽梯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讲并战计中弱者的递进。假痴不癫原文「宁伪作不知不为，不伪作假知妄为。静不露机，云雷屯也」（屯卦）；上屋抽梯原文「假之以便，唆之使前，断其援应，陷之死地。遇毒，位不当也」（噬嗑卦）。并用乔哈里视窗分析敌我信息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先分清对方是用「形」打你还是用「势」压你；面对无形的势，静而不露、囤积力量。被指责时急于对骂，等于卸掉自己的势。积蓄够了，再诱对方由势变形，断其援应。善战者无智名、无勇功。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企业遇到质疑先等一等，不急于对抗；把四个象限的信息都搞清楚再找对策。</w:t>
      </w:r>
    </w:p>
    <w:p>
      <w:pPr>
        <w:pStyle w:val="Heading3"/>
      </w:pPr>
      <w:r>
        <w:t>第39课　商战逻辑 之 树上开花、反客为主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树上开花原文「借局布势，力小势大。鸿渐于陆，其羽可用为仪也」（渐卦）；反客为主原文「乘隙插足，扼其主机，渐之进也」。区分局、势、力三层；讲「隙」与「机」，以普朗克常数、芝诺悖论说明世界不连续、必有间隙。反客为主五步：争客位、乘隙、插足、握机、为主，周骊晓另加第六步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弱小时借别人的局布自己的势，用最小的力获得最大的势，要做交易而不只做买卖。质变与量变取决于把什么当作质、坐标原点放在哪里。世界不连续，弱者总有机会。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有资金或合作送上门时，要分析背后的非物质力量与对方的布局。</w:t>
      </w:r>
    </w:p>
    <w:p>
      <w:pPr>
        <w:pStyle w:val="Heading2"/>
      </w:pPr>
      <w:r>
        <w:t>下半学年之六　败战计（第40—42课）</w:t>
      </w:r>
    </w:p>
    <w:p>
      <w:pPr>
        <w:pStyle w:val="Heading3"/>
      </w:pPr>
      <w:r>
        <w:t>第40课　商战逻辑 之 美人计、空城计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进入败战计，敌我实力已是天壤之别。先讲层级：动静、阴阳、刚柔的分层，X、Y 轴之外的 Z 轴是涌现、得中得位的方向。美人计原文「兵强者，攻其将；将智者，伐其情……利用御寇，顺相保也」，核心是用物质打非物质；空城计原文「虚者虚之，疑中生疑；刚柔之际，奇而复奇」，核心是放下物质，用非物质对抗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「伐」不同于「攻」，是彻底打掉。「虚者虚之」：有目标而无计划与时间，令对方防不胜防。结构来自顺序：顺序是天、是非物质，结构是地、是物质；守住顺序就能重新衍生结构。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生意遇到瓶颈时可用「空城计」：先抽身，把一路做成背后的非物质能力归纳、结构化，再看清自己真正擅长什么。</w:t>
      </w:r>
    </w:p>
    <w:p>
      <w:pPr>
        <w:pStyle w:val="Heading3"/>
      </w:pPr>
      <w:r>
        <w:t>第41课　商战逻辑 之 反间计、苦肉计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回顾：美人计对应「地发杀机」，空城计对应「天发杀机」，反间计与苦肉计对应「人发杀机」。坐标系上 X 轴为天、时间、计划，Y 轴为地、空间、结构，Z 轴为人、涌现、得中得位。反间计（比卦）要在对方系统的下层或系统之外用间；苦肉计（蒙卦）是把 X、Y 两轴交给对方，自己守住 Z 轴。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反间计要求视角永远比对方高一个维度。真假不是绝对的，取决于认知结构。苦肉计的「自害」不是自虐，而是放下对物质的执着。用间的前提是双方已经纠缠在一起。要放弃对事物的判断，保留对事物的观察。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学习延续百年的家族企业多以观察者自居、平时不动、一动改天换地的做法，不轻易把自己交给别人的判断。</w:t>
      </w:r>
    </w:p>
    <w:p>
      <w:pPr>
        <w:pStyle w:val="Heading3"/>
      </w:pPr>
      <w:r>
        <w:t>第42课　商战逻辑 之 连环计、走为上计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核心内容：</w:t>
      </w:r>
      <w:r>
        <w:rPr>
          <w:rFonts w:ascii="宋体" w:hAnsi="宋体" w:eastAsia="宋体" w:cs="宋体"/>
          <w:sz w:val="23"/>
        </w:rPr>
        <w:t>先讲科学模型：圆周运动可投影为正弦曲线与螺旋；以欧拉公式类比三才与「有生于无」，得出万物都在旋转、升维就要放下原来的维度。连环计原文「将多兵众，不可以敌，使其自累，以杀其势。在师中吉，承天宠也」；走为上计原文「全师避敌，左次无咎，未失常也」。最后总结三十六计全篇结构，并预告三年级学《鬼谷子》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关键观点：</w:t>
      </w:r>
      <w:r>
        <w:rPr>
          <w:rFonts w:ascii="宋体" w:hAnsi="宋体" w:eastAsia="宋体" w:cs="宋体"/>
          <w:sz w:val="23"/>
        </w:rPr>
        <w:t>系统越复杂熵增越大，可「使其自累」。走为上不是逃避，而是升维：旋转到另一个维度或归零回到圆心；方法是改变频率——方向、目标、节奏。风险控制在商战与企业运营中是第一位的。降则全败，和则半败，走则未败，「未败者，胜之转机也」。</w:t>
      </w:r>
    </w:p>
    <w:p>
      <w:pPr>
        <w:ind w:firstLine="0"/>
      </w:pPr>
      <w:r>
        <w:rPr>
          <w:rFonts w:ascii="黑体" w:hAnsi="黑体" w:eastAsia="黑体" w:cs="黑体"/>
          <w:b/>
          <w:color w:val="1F3A5F"/>
          <w:sz w:val="23"/>
        </w:rPr>
        <w:t>商业应用：</w:t>
      </w:r>
      <w:r>
        <w:rPr>
          <w:rFonts w:ascii="宋体" w:hAnsi="宋体" w:eastAsia="宋体" w:cs="宋体"/>
          <w:sz w:val="23"/>
        </w:rPr>
        <w:t>路走不通时不硬解问题，换方向、换节奏；在立于不败之地的前提下实现目标。</w:t>
      </w:r>
    </w:p>
    <w:p>
      <w:pPr>
        <w:pStyle w:val="Heading1"/>
      </w:pPr>
      <w:r>
        <w:t>四、本年级的思想脉络与前后衔接</w:t>
      </w:r>
    </w:p>
    <w:p>
      <w:pPr>
        <w:pStyle w:val="Heading2"/>
      </w:pPr>
      <w:r>
        <w:t>（一）二年级的思想脉络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二年级的内容看似是两部兵书的逐篇逐计解读，实则有一条清晰的主线：从「构建系统」到「运用系统」，从「物质层面的力」到「非物质层面的势」，从「优势进攻」到「劣势求存」。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《孙子兵法》部分沿着十三篇的递进展开：《始计》用五事七计构建系统；《作战》讲用系统完成任务与资源的四种状态；《谋攻》点明系统的非物质层面——谋——是生存与发展的首要条件；《军形》《兵势》《虚实》依次讲有形结构、势与节、无形之力；《军争》《九变》讲转折契机与柔性结构；《行军》《地形》《九地》三篇构成产业地图；《火攻》《用间》讲破坏与重构、割裂与疏导。总结篇把全部内容归结为一个「流」字：保证己方之流、阻断对方之流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《三十六计》部分则按六种态势排列：胜战计（我方占优）、敌战计（势均力敌）、攻战计（我方渐弱）、混战计（规则失效）、并战计（与敌肉搏）、败战计（极端不利）。周骊晓指出，这是一条力量由强转弱的下行线，优势越来越少、外部压力越来越大，所以三十六计本质上是一门训练智慧的课程。随着态势变弱，课程讨论的重心也从阴阳二分走向天地人三分，从形走向势，从物质走向非物质，直至以「走为上」的升维收尾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贯穿全年的方法论有三：一是不按字面读古典，进入古人的阴阳、四象、五行、卦象模型；二是用一年级的四轴、三流、生产三要素去落地每一计；三是从思维走向觉察——第 1 课提出逻辑、类比、类象、意象之上为「觉」，第 24 课讲「觉」如摄像机，第 25 课讲信的五个层次，第 41 课讲保留观察、放弃判断。</w:t>
      </w:r>
    </w:p>
    <w:p>
      <w:pPr>
        <w:pStyle w:val="Heading2"/>
      </w:pPr>
      <w:r>
        <w:t>（二）与前后年级的衔接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与一年级的衔接：一年级建立的资源四态、四轴模型、三流、生产三要素、四个经济场景、产品级到生态级的升级路径，在二年级被大量调用。例如第 3 课以资源四态解读《作战篇》，第 10 课以四个经济场景对应四种处军原则，第 14 课以三流配五间形成「三五模型」，第 23 课按四个经济场景讨论组织结构的演变。一年级第 11 课已用「围魏救赵」讲竞争战略，二年级则把这一思路扩展为完整的商战逻辑体系。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与三年级的衔接：第 15 课已预告三年级学习量子经济学与《鬼谷子》；第 42 课在总结三十六计时，把三十六天罡、七十二地煞与鬼谷子七十二术相对应，正式预告三年级学《鬼谷子》。二年级后半程频繁出现的物质与非物质、观察者、不确定性、「觉」等主题，正是三年级《鬼谷子》七十二术与本经阴符七术的入口。二年级大量使用的卦象（损、益、蒙、豫、谦、剥、复等）也为四年级系统学习《周易》六十四卦埋下了伏笔。</w:t>
      </w:r>
    </w:p>
    <w:p>
      <w:pPr>
        <w:pStyle w:val="Heading1"/>
      </w:pPr>
      <w:r>
        <w:t>五、适合人群与学习建议</w:t>
      </w:r>
    </w:p>
    <w:p>
      <w:pPr>
        <w:pStyle w:val="Heading2"/>
      </w:pPr>
      <w:r>
        <w:t>（一）适合人群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已完成一年级学习、掌握 A计划基本框架的学员。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身处激烈竞争、需要思考并购、联盟、产业链重构与攻守策略的企业家。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对《孙子兵法》《三十六计》有兴趣，希望摆脱字面理解、学习其底层逻辑与商业应用的经营者与管理者。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希望提升类比、类象、意象思维与觉察能力的学员。</w:t>
      </w:r>
    </w:p>
    <w:p>
      <w:pPr>
        <w:pStyle w:val="Heading2"/>
      </w:pPr>
      <w:r>
        <w:t>（二）学习建议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先读原文，再听解读。二年级每课都以原文与按语为起点，建议课前通读原文，课后对照课程中的阴阳、四象、卦象分析再读一遍。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不按字面理解，更不作权谋使用。周骊晓多次强调兵书讲的是「棋理」而非「棋谱」，「诈」「诡」「美人计」等都不能望文生义；更重要的是能识破别人用计，而不是去算计别人。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把每一计落到本企业。可按课程给出的层次（企业内部、客户、市场、行业、产业、生态、战略）逐层寻找本企业对应的阴阳、形势与三流。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结合一年级工具练习。四轴图、产业地图、资源四态表在二年级仍是基础工具，建议边学边更新。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重视「觉」的练习。课程建议从小情绪练起，把觉察的镜头转向内心；遇事先观察、少判断。</w:t>
      </w:r>
    </w:p>
    <w:p>
      <w:pPr>
        <w:pStyle w:val="ListBullet"/>
      </w:pPr>
      <w:r>
        <w:rPr>
          <w:rFonts w:ascii="宋体" w:hAnsi="宋体" w:eastAsia="宋体" w:cs="宋体"/>
          <w:sz w:val="23"/>
        </w:rPr>
        <w:t>以风险控制为先。二年级最后一课的结论是：风险控制是第一位，在立于不败之地的前提下实现目标。</w:t>
      </w:r>
    </w:p>
    <w:p>
      <w:pPr>
        <w:pStyle w:val="Heading1"/>
      </w:pPr>
      <w:r>
        <w:t>六、结语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二年级用两部兵书，为企业家打开了商战的底层逻辑。《孙子兵法》教人构建一个能够自我扩张、自我纠偏的企业系统，并在产业地图上找到关键环节，以火攻、用间完成破坏与重构；《三十六计》则按从优势到劣势的六种态势，训练企业家在不同处境下看清阴阳、把握节奏、借局布势，直至以「走为上」完成维度的跃迁。</w:t>
      </w:r>
    </w:p>
    <w:p>
      <w:pPr>
        <w:ind w:firstLine="460"/>
      </w:pPr>
      <w:r>
        <w:rPr>
          <w:rFonts w:ascii="宋体" w:hAnsi="宋体" w:eastAsia="宋体" w:cs="宋体"/>
          <w:sz w:val="23"/>
        </w:rPr>
        <w:t>周骊晓在课中说，三十六计是一门训练智慧的课程。学完二年级，企业家收获的不应是几条计策，而是一种看问题的方式：看到形背后的势、物质背后的非物质、问题背后的结构，并懂得在不同态势下选择进、守、借、走。这种能力，正是进入三年级《鬼谷子》学习的前提。</w:t>
      </w:r>
    </w:p>
    <w:sectPr w:rsidR="00FC693F" w:rsidRPr="0006063C" w:rsidSect="00034616">
      <w:footerReference w:type="default" r:id="rId9"/>
      <w:pgSz w:w="11906" w:h="16838"/>
      <w:pgMar w:top="1417" w:right="1474" w:bottom="130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 w:cs="宋体"/>
        <w:sz w:val="18"/>
      </w:rPr>
      <w:t xml:space="preserve">第 </w:t>
    </w:r>
    <w:r>
      <w:rPr>
        <w:rFonts w:ascii="宋体" w:hAnsi="宋体" w:eastAsia="宋体" w:cs="宋体"/>
        <w:sz w:val="18"/>
      </w:rPr>
      <w:fldChar w:fldCharType="begin"/>
      <w:instrText xml:space="preserve">PAGE</w:instrText>
      <w:fldChar w:fldCharType="end"/>
    </w:r>
    <w:r>
      <w:rPr>
        <w:rFonts w:ascii="宋体" w:hAnsi="宋体" w:eastAsia="宋体" w:cs="宋体"/>
        <w:sz w:val="18"/>
      </w:rPr>
      <w:t xml:space="preserve"> 页 / 共 </w:t>
    </w:r>
    <w:r>
      <w:rPr>
        <w:rFonts w:ascii="宋体" w:hAnsi="宋体" w:eastAsia="宋体" w:cs="宋体"/>
        <w:sz w:val="18"/>
      </w:rPr>
      <w:fldChar w:fldCharType="begin"/>
      <w:instrText xml:space="preserve">NUMPAGES</w:instrText>
      <w:fldChar w:fldCharType="end"/>
    </w:r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80"/>
    </w:pPr>
    <w:rPr>
      <w:rFonts w:ascii="宋体" w:hAnsi="宋体" w:eastAsia="宋体" w:cs="宋体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黑体" w:hAnsi="黑体" w:eastAsia="黑体" w:cs="黑体"/>
      <w:b/>
      <w:bCs/>
      <w:color w:val="1F3A5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 w:cs="黑体"/>
      <w:b/>
      <w:color w:val="1F3A5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宋体" w:hAnsi="宋体" w:eastAsia="宋体" w:cs="宋体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