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亿林学堂「A计划」四年级课程说明</w:t>
      </w:r>
    </w:p>
    <w:p>
      <w:pPr>
        <w:jc w:val="center"/>
      </w:pPr>
      <w:r>
        <w:rPr>
          <w:rFonts w:ascii="楷体" w:hAnsi="楷体" w:eastAsia="楷体" w:cs="楷体"/>
          <w:sz w:val="26"/>
        </w:rPr>
        <w:t>周易与商业逻辑：商业场景中的象、六十四卦与彝族九卦</w:t>
      </w:r>
    </w:p>
    <w:p>
      <w:pPr>
        <w:jc w:val="center"/>
      </w:pPr>
      <w:r>
        <w:rPr>
          <w:rFonts w:ascii="楷体" w:hAnsi="楷体" w:eastAsia="楷体" w:cs="楷体"/>
          <w:sz w:val="26"/>
        </w:rPr>
        <w:t>主讲：周骊晓</w:t>
      </w:r>
    </w:p>
    <w:p>
      <w:pPr>
        <w:pStyle w:val="Heading1"/>
      </w:pPr>
      <w:r>
        <w:t>一、年级定位与学习目标</w:t>
      </w:r>
    </w:p>
    <w:p>
      <w:pPr>
        <w:pStyle w:val="Heading2"/>
      </w:pPr>
      <w:r>
        <w:t>（一）年级定位</w:t>
      </w:r>
    </w:p>
    <w:p>
      <w:pPr>
        <w:ind w:firstLine="460"/>
      </w:pPr>
      <w:r>
        <w:rPr>
          <w:rFonts w:ascii="宋体" w:hAnsi="宋体" w:eastAsia="宋体" w:cs="宋体"/>
          <w:sz w:val="23"/>
        </w:rPr>
        <w:t>四年级的主题是「周易与商业逻辑」。周骊晓在开篇课中明确了学习态度：实用主义——不算卦，不争对错，用商业的视角拿回思维和工具，「我们拿到它对我们有帮助即可」。周易讲象、数、理，四年级以「象」为核心：万事万物，有形无形、物质非物质，都可以看作象；生意也是象。</w:t>
      </w:r>
    </w:p>
    <w:p>
      <w:pPr>
        <w:ind w:firstLine="460"/>
      </w:pPr>
      <w:r>
        <w:rPr>
          <w:rFonts w:ascii="宋体" w:hAnsi="宋体" w:eastAsia="宋体" w:cs="宋体"/>
          <w:sz w:val="23"/>
        </w:rPr>
        <w:t>全年大致分为四个阶段。第 1—4 课是方法论：画像、抽象、象征，象的推演与成为，商业场景的分析要领，场景的两条逻辑线。第 5—35 课按《周易》卦序，每课讲两个「商业场景」（即两卦），从乾坤之后的第三、第四场景，一直讲到第六十三、第六十四场景既济与未济，把六十四卦逐一转译为商业语言。第 36 课讲变卦，并介绍连山、归藏与周易「三易」的关系。第 37—40 课进入彝族九卦，从二进制走向三进制，从实数轴走向虚数轴，讨论「和爻」与不确定态。</w:t>
      </w:r>
    </w:p>
    <w:p>
      <w:pPr>
        <w:ind w:firstLine="460"/>
      </w:pPr>
      <w:r>
        <w:rPr>
          <w:rFonts w:ascii="宋体" w:hAnsi="宋体" w:eastAsia="宋体" w:cs="宋体"/>
          <w:sz w:val="23"/>
        </w:rPr>
        <w:t>与三年级相比，四年级在方法上有一个明确的转换：周骊晓指出，三年级不贴标签，四年级要敢判断、敢贴标签，但不执着。四年级要训练的，是把复杂的生意抽象到六十四个场景之一、弄懂它的道理、看清下一步的能力；同时又要求「万事万物都是象，但是不要着象」，学会变换时空点与视角。</w:t>
      </w:r>
    </w:p>
    <w:p>
      <w:pPr>
        <w:ind w:firstLine="460"/>
      </w:pPr>
      <w:r>
        <w:rPr>
          <w:rFonts w:ascii="宋体" w:hAnsi="宋体" w:eastAsia="宋体" w:cs="宋体"/>
          <w:sz w:val="23"/>
        </w:rPr>
        <w:t>课程中使用了一套相对固定的「经济类象」，把八卦对应为不同的经济要素，例如：乾对应宏观态势与战略，坤对应产业地图与生产资料，坎（水）对应科技进步与研发，离（火）对应新商业模式与并购整合重构，震（雷）对应引领企业与空间扩张，巽（风）对应创新型企业与宣传攻势，艮（山）对应新材料与战略要地，兑（泽）对应政策与交易结构。理解这套类象，是读懂各课商业场景的前提。</w:t>
      </w:r>
    </w:p>
    <w:p>
      <w:pPr>
        <w:pStyle w:val="Heading2"/>
      </w:pPr>
      <w:r>
        <w:t>（二）学习目标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掌握画像、抽象、象征三种能力，学会把复杂的生意「化繁为简」，抽象到阴阳、三才、五行、八卦乃至六十四卦的层面。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理解象的分析要领：不以对错、好坏、吉凶评价象；看趋势态势而不看细节；六十四个场景是一个象的六十四种状态；六爻对应六个阶段。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掌握两条逻辑线：本性改变线（新象替换旧象）与本性不变线（八宫各走八个状态），以及二者交叉形成的「象的推演」。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熟悉六十四个商业场景的经济含义与六阶段演化，能把本行业、本企业对应到相应场景，判断「下一步会遇到的象」。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理解变卦：主客互变、阴阳互变、交合共生，以及主变、对境之变、六爻之变、归魂之变，懂得通过改变顺序或结构来改变结果。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初步理解彝族九卦的三进制结构、复平面视角与和爻，体会「用心智层面的不确定性去引发世界层面的确定性」。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从理悟走向觉悟：从「思」「意」走向「觉」，学会入象、出象、成为象。</w:t>
      </w:r>
    </w:p>
    <w:p>
      <w:pPr>
        <w:pStyle w:val="Heading1"/>
      </w:pPr>
      <w:r>
        <w:t>二、课程体系总览</w:t>
      </w:r>
    </w:p>
    <w:p>
      <w:pPr>
        <w:ind w:firstLine="460"/>
      </w:pPr>
      <w:r>
        <w:rPr>
          <w:rFonts w:ascii="宋体" w:hAnsi="宋体" w:eastAsia="宋体" w:cs="宋体"/>
          <w:sz w:val="23"/>
        </w:rPr>
        <w:t>四年级共 40 课。课程目录中第 3 课起多数只标课次，下表的课程主题依据各课讲授内容整理。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986"/>
        <w:gridCol w:w="2986"/>
        <w:gridCol w:w="2986"/>
      </w:tblGrid>
      <w:tr>
        <w:tc>
          <w:tcPr>
            <w:tcW w:type="dxa" w:w="2986"/>
            <w:shd w:val="clear" w:color="auto" w:fill="D9E2F3"/>
          </w:tcPr>
          <w:p>
            <w:r/>
            <w:r>
              <w:rPr>
                <w:rFonts w:ascii="宋体" w:hAnsi="宋体" w:eastAsia="宋体" w:cs="宋体"/>
                <w:b/>
                <w:sz w:val="21"/>
              </w:rPr>
              <w:t>课次</w:t>
            </w:r>
          </w:p>
        </w:tc>
        <w:tc>
          <w:tcPr>
            <w:tcW w:type="dxa" w:w="2986"/>
            <w:shd w:val="clear" w:color="auto" w:fill="D9E2F3"/>
          </w:tcPr>
          <w:p>
            <w:r/>
            <w:r>
              <w:rPr>
                <w:rFonts w:ascii="宋体" w:hAnsi="宋体" w:eastAsia="宋体" w:cs="宋体"/>
                <w:b/>
                <w:sz w:val="21"/>
              </w:rPr>
              <w:t>课程主题</w:t>
            </w:r>
          </w:p>
        </w:tc>
        <w:tc>
          <w:tcPr>
            <w:tcW w:type="dxa" w:w="2986"/>
            <w:shd w:val="clear" w:color="auto" w:fill="D9E2F3"/>
          </w:tcPr>
          <w:p>
            <w:r/>
            <w:r>
              <w:rPr>
                <w:rFonts w:ascii="宋体" w:hAnsi="宋体" w:eastAsia="宋体" w:cs="宋体"/>
                <w:b/>
                <w:sz w:val="21"/>
              </w:rPr>
              <w:t>对应卦象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第1课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商业场景中的象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画像、抽象、象征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第2课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象的推演与成为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推演、成为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第3课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商业场景的分析要领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乾、坤（第一、第二场景）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第4课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场景的两条逻辑线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本性改变线、本性不变线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第5课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引领扩张与迷茫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屯、蒙（第三、第四场景）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第6课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均力与理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需、讼（第五、第六场景）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第7课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确定与不确定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师、比（第七、第八场景）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第8课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小畜与履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第九、第十场景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第9课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泰与否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第十一、第十二场景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第10课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同人与大有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第十三、第十四场景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第11课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谦与豫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第十五、第十六场景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第12课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随与蛊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第十七、第十八场景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第13课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临与观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第十九、第二十场景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第14课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噬嗑与贲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第二十一、第二十二场景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第15课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剥与复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第二十三、第二十四场景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第16课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无妄与大畜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第二十五、第二十六场景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第17课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颐与大过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第二十七、第二十八场景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第18课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坎与离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第二十九、第三十场景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第19课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咸与恒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第三十一、第三十二场景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第20课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遁与大壮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第三十三、第三十四场景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第21课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晋与明夷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第三十五、第三十六场景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第22课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家人与睽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第三十七、第三十八场景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第23课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蹇与解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第三十九、第四十场景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第24课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损与益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第四十一、第四十二场景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第25课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夬与姤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第四十三、第四十四场景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第26课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萃与升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第四十五、第四十六场景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第27课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困与井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第四十七、第四十八场景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第28课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革与鼎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第四十九、第五十场景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第29课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震与艮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第五十一、第五十二场景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第30课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渐与归妹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第五十三、第五十四场景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第31课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丰与旅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第五十五、第五十六场景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第32课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巽与兑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第五十七、第五十八场景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第33课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涣与节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第五十九、第六十场景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第34课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中孚与小过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第六十一、第六十二场景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第35课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既济与未济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第六十三、第六十四场景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第36课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变卦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三易与变卦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第37课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彝族九卦篇（一）剪辑版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三进制与复平面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第38课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彝族九卦篇（三）剪辑版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和爻与四个带和爻的卦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第39课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彝族九卦篇（二）剪辑版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虚数轴十七卦与创业四卦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第40课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彝族九卦篇（五）剪辑版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（本课文字稿暂缺）</w:t>
            </w:r>
          </w:p>
        </w:tc>
      </w:tr>
    </w:tbl>
    <w:p/>
    <w:p>
      <w:pPr>
        <w:ind w:firstLine="460"/>
      </w:pPr>
      <w:r>
        <w:rPr>
          <w:rFonts w:ascii="宋体" w:hAnsi="宋体" w:eastAsia="宋体" w:cs="宋体"/>
          <w:sz w:val="23"/>
        </w:rPr>
        <w:t>注：第 5—7 课在课堂上以「第三至第八商业场景」称之，表中卦名按《周易》卦序标注。第 37—39 课按课程目录顺序排列，其中第 38 课为九卦篇（三）、第 39 课为九卦篇（二）。</w:t>
      </w:r>
    </w:p>
    <w:p>
      <w:pPr>
        <w:pStyle w:val="Heading1"/>
      </w:pPr>
      <w:r>
        <w:t>三、逐课说明</w:t>
      </w:r>
    </w:p>
    <w:p>
      <w:pPr>
        <w:pStyle w:val="Heading2"/>
      </w:pPr>
      <w:r>
        <w:t>第一阶段　方法论：象的认识与推演（第1—4课）</w:t>
      </w:r>
    </w:p>
    <w:p>
      <w:pPr>
        <w:pStyle w:val="Heading3"/>
      </w:pPr>
      <w:r>
        <w:t>第1课　商业场景中的象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四年级开篇。周易讲象、数、理，本课先讲象。画像是给象加信息，让它丰满，但画错了就会失真、越描越黑；抽象是把不必要、错误的东西一层层拨掉，直到能用最简单的符号说清楚，即化繁为简——抽到二（阴阳）、三（三才）、五（五行）、八（八卦）；象征是用最简单的符号象征万事万物，周易用八卦相叠成六十四卦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「抽象的意义，就在于把复杂的东西，变成简单的东西，它叫化繁为简。」生意也是象，要练习把复杂的生意抽到六十四卦之一。三年级不贴标签，四年级要敢贴标签，「贴了标签了以后呢，并不执着于这个标签」。不要跳过层层抽离，直接说「凡所有相皆为虚妄」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从品牌标识的简化演变等例子体会抽象：企业家要学会画像、抽象以及运用象征的能力，用以描述自己的生意处境。</w:t>
      </w:r>
    </w:p>
    <w:p>
      <w:pPr>
        <w:pStyle w:val="Heading3"/>
      </w:pPr>
      <w:r>
        <w:t>第2课　象的推演与成为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象的本质是不确定，每个人按自己的认知、格局、德性去「坍缩」它。推演是用逻辑、道理和算法导出象的变化、状态和结果，找到时间线与走势；站位不同，推演结果不同。阴阳提升为动静：动生先后，先后生时间，时间引出空间；卦的初爻言时间，上爻言空间。周易就是三样：不易为体，交易、变易为用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成为是旧象消亡、新象出现，悟就是成为。成为三步：放松（忘掉自己）、创造并成为、全程觉知。没有觉知不要随便悟，先用理推。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用天地人神框架粗推一个平台：天是周期，地是生存空间，人是用户与创作者，神是由人涌现的无形力量；企业作为生命体要扩张生存空间，外扩与内卷两股力量较量。</w:t>
      </w:r>
    </w:p>
    <w:p>
      <w:pPr>
        <w:pStyle w:val="Heading3"/>
      </w:pPr>
      <w:r>
        <w:t>第3课　商业场景的分析要领（乾坤）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象的分析要领：不用精准、对错、好坏、吉凶评价象；看趋势态势不看细节；象的状态取决于时空点。所有商业场景可用六十四个场景描述，它们不是六十四类象，而是一个象的六十四种状态（全息）。六爻是六个阶段，上卦对应企业战略，下卦对应宏观态势，第五阶段最重要。乾（全动）是宏观态势拖着企业战略走；坤（全静）是产业地图在下、生产资料在上，不断承载吸纳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同一个杯子既可看成乾也可看成坤，视角决定取用；周易不是精准分析或算卦工具，而是学会变换时空与视角、不执着。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作业：逐字读乾坤爻辞原文、不看他人解释；用「入象—出象—换视角」的方法自己画象。</w:t>
      </w:r>
    </w:p>
    <w:p>
      <w:pPr>
        <w:pStyle w:val="Heading3"/>
      </w:pPr>
      <w:r>
        <w:t>第4课　场景的两条逻辑线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买家与卖家同一时空看到不同的象，各自的象里没有自己，即盲点。逻辑线一是本性改变：新象替换旧象，按卦序把六十四场景排成一条演化线（萌芽、承载、成形、混乱、外力介入、竞争、规范……），每次重生以前一个消亡为代价。逻辑线二是本性不变：如生铁做成茶杯，铁性未变；按八纯象分八大类，每类走完八个状态。两条线交叉即「象的推演」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战略不是改变象，而是换视角、换坐标点；不被原坐标点包裹，根本是移动时空点。行业经历一轮后不会死，但第二轮与第一轮不同；熬过寒冬不等于复苏。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作业：按顺序把自己的行业对应到六十四场景；学商业逻辑是为了知道下一步会遇到的象。</w:t>
      </w:r>
    </w:p>
    <w:p>
      <w:pPr>
        <w:pStyle w:val="Heading2"/>
      </w:pPr>
      <w:r>
        <w:t>第二阶段　上经：第三至第三十商业场景（第5—18课）</w:t>
      </w:r>
    </w:p>
    <w:p>
      <w:pPr>
        <w:pStyle w:val="Heading3"/>
      </w:pPr>
      <w:r>
        <w:t>第5课　引领扩张与迷茫（第三、第四场景）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第三场景：上为科技进步与研发，下为引领企业与空间扩张——出现引领企业、不断外翻扩张、扩张渐吃力、转向自主研发。第四场景：上为新材料与战略要地，下为科技进步与研发——体系内单元迷茫，全员投入研发与学习，靠新材料占领存量市场制高点。并讲「错综复杂」：错是六阶段同时阴阳互变，综是顺序倒转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蓝海变红海后，研发是外翻的重要手段；不确定中要坚持，但切记不可押注式付出。身在局中，可以改客体，也可以改自己的时空点。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判断本行业是否已从扩张进入研发与迷茫阶段，提前布局研发与战略要地。</w:t>
      </w:r>
    </w:p>
    <w:p>
      <w:pPr>
        <w:pStyle w:val="Heading3"/>
      </w:pPr>
      <w:r>
        <w:t>第6课　均力与理（第五、第六场景）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从第三场景起出现循环，第五、第六场景互为相反。以销售与回款作比：销售自左向右、回款自右向左，合起来成一阴一阳，只抓销售不抓回款，发动机转不起来。第五场景是更强的宏观态势被放在研发之下，强力在弱位，系统必遇困难；第六场景宏观态势在研发之上，亦生矛盾与竞争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外翻到更高维还要降维回基础，自始至终保持「均力」。理含客观规律与主观认知，推演前先弄清谈的是哪个理、谁的理。平级之争背后是层级之争。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检视企业的销售与回款、扩张与基础是否形成闭环。</w:t>
      </w:r>
    </w:p>
    <w:p>
      <w:pPr>
        <w:pStyle w:val="Heading3"/>
      </w:pPr>
      <w:r>
        <w:t>第7课　确定与不确定（第七、第八场景）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世界复杂不确定，可用类象回归到六十四场景，再回归到乾坤（确定）与既济未济（不确定）四端。处理复杂问题如配药，君臣佐使：君定方向，臣制衡，佐使展开并调节。第七场景：产业地图在研发之上，承载变大，将有引领的子系统出现；第八场景：产业地图固定、不再外扩，子系统之间开始竞争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静止期人易习惯，智慧者知下一阶段将出现什么，静止后往往一声炸雷改写结构。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行业稳定期要警惕结构性变化，用君臣佐使原则安排企业内部的主次。</w:t>
      </w:r>
    </w:p>
    <w:p>
      <w:pPr>
        <w:pStyle w:val="Heading3"/>
      </w:pPr>
      <w:r>
        <w:t>第8课　小畜与履（第九、第十场景）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每个场景有主有客，看乱了先找我与客的位置。第九场景（小畜）：宏观态势鼓励创新，少数企业以新技术大肆宣传，成果不多，系统出现沉没资产与部分创新成果。第十场景（履）：规范出现，基于政策形成稳定交易结构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系统每次大升级都留下大量沉没资产，看懂场景就应及早收缩回笼。一派祥和时更要居安思危。学周易的真谛是形而上，看见推动演化的背后力量，选择自己的时空点。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在行业规范形成期参与规范并立足，顺势调整路径。</w:t>
      </w:r>
    </w:p>
    <w:p>
      <w:pPr>
        <w:pStyle w:val="Heading3"/>
      </w:pPr>
      <w:r>
        <w:t>第9课　泰与否（第十一、第十二场景）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市场、政策、资本等「天」企业无法掌控，其外还有时间这层天。先做天的事再做地的事是地天泰；先基于现有产业再做天，就是天地否。第十一场景（泰）：宏观态势向上引领，产业地图向下落地，交合畅通，供需同步增长。第十二场景（否）：次序颠倒，上下不交，看似如常，问题在后面等着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以前成功踩中的往往只是眼前的天，变天后便陷入否；要再成功须重走泰。否极泰来。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看懂时间节律，结合空间，用理念、产品、技术、资本、团队等要素排出步骤，主动而为。</w:t>
      </w:r>
    </w:p>
    <w:p>
      <w:pPr>
        <w:pStyle w:val="Heading3"/>
      </w:pPr>
      <w:r>
        <w:t>第10课　同人与大有（第十三、第十四场景）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人身上有心、意两种力量，理解心需亲身体验。第十三场景（天火同人）：宏观态势在上引领，新商业模式与并购整合像火一样蔓延，是扩张期。第十四场景（火天大有）：新商业模式在上、宏观态势烘托，系统完成跨界扩张与升级，新单元不断诞生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同人卦提示放下自我：一棵树成为森林，从一个点向外扩张、与他人同一。火在天上，如物质转化为精神。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扩张期以并购整合、新模式为抓手，同时注意与合作者形成真正的共同体。</w:t>
      </w:r>
    </w:p>
    <w:p>
      <w:pPr>
        <w:pStyle w:val="Heading3"/>
      </w:pPr>
      <w:r>
        <w:t>第11课　谦与豫（第十五、第十六场景）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产业地图像物理学的空间，企业身处其中受其压制；超越方式一是成为资源靠拢的中心，二是站到产业之外。第十五场景（地山谦）：战略要地被产业地图压住，小创新难突破，局面静止内卷，宜谦让顺应。第十六场景（雷地豫）：引领企业在上，带动产业扩张、升级、外翻，是吉祥局面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三种选择：要么垄断，要么跟随，要么静下来创新、跳出空间。保持觉知，安静站到局外，不被「天」控制。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判断自己处在被压制的谦，还是被带动的豫，并据此选择垄断、跟随或创新。</w:t>
      </w:r>
    </w:p>
    <w:p>
      <w:pPr>
        <w:pStyle w:val="Heading3"/>
      </w:pPr>
      <w:r>
        <w:t>第12课　随与蛊（第十七、第十八场景）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借杨辉三角说明变化有定数：从太极出发，演化总落入六十四场景之一，且大概率落在中间。第十七场景（泽雷随）：引领企业带动空间扩张，催生新政策和交易结构，欣欣向荣。第十八场景（山风蛊）：系统出现新问题，外来力量扰动静止系统，需要整治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问题不一定是坏事。区分战略目标与战术目标，不随「妖风」乱转。行动大于思维，避免主观臆断给自己「下蛊」。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在繁荣期预备整治机制，问题出现时及时饬蛊。</w:t>
      </w:r>
    </w:p>
    <w:p>
      <w:pPr>
        <w:pStyle w:val="Heading3"/>
      </w:pPr>
      <w:r>
        <w:t>第13课　临与观（第十九、第二十场景）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临是自上而下的降临、包容，观是临的综卦，自下而上地看。第十九场景（地泽临）：政策与交易结构融入产业地图，节点交流密切，裹挟更多主体参与。第二十场景（风地观）：创新型企业与宣传攻势在上鼓噪，产业地图只是在观，尚未被撼动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企业应像至静的观者包容市场，不被市场裹挟。向上观是有所求，向下观是给予；新风头一出就追容易被带跑，三观也不应固化。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面对行业新热点，先观后动，不追风头。</w:t>
      </w:r>
    </w:p>
    <w:p>
      <w:pPr>
        <w:pStyle w:val="Heading3"/>
      </w:pPr>
      <w:r>
        <w:t>第14课　噬嗑与贲（第二十一、第二十二场景）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本质没有表达的意愿，表达只是对本质的坍缩；用思、用意、用觉看象，理解各不相同。并讲三阴三阳的层次。第二十一场景（火雷噬嗑）：整合重构在上、引领企业在下，相背的力量被咬合，中间出现新机构、促生新业态。第二十二场景（山火贲）：系统自我标榜、自我装饰，新现象层出却未解决根本问题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象与象变都是视角的改变，不要执着于象。贲是结构未变的表面繁荣。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辨别行业中的新现象是真正的结构变化，还是装饰性的热闹。</w:t>
      </w:r>
    </w:p>
    <w:p>
      <w:pPr>
        <w:pStyle w:val="Heading3"/>
      </w:pPr>
      <w:r>
        <w:t>第15课　剥与复（第二十三、第二十四场景）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用悟的方式学场景：把自己当成土地、山去感受。山地剥：五阴之上一阳，耸立之山被一点点剥落；地雷复：五阴之下一阳动，阴极反阳。并讲十二消息卦与「七日来复」。第二十三场景：战略要地在上、产业地图在下，拿到战略要地不见得永生，底层松动时最易被剥。第二十四场景：系统重新接受曾被剔除的元素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剥落靠内力而非外力；道家解剥复：护住先天之阳，不张扬不消耗，待复而重生。世界循环往复，不怕黑天，提前准备。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下行期护住企业最核心的「一阳」，等待转机。</w:t>
      </w:r>
    </w:p>
    <w:p>
      <w:pPr>
        <w:pStyle w:val="Heading3"/>
      </w:pPr>
      <w:r>
        <w:t>第16课　无妄与大畜（第二十五、第二十六场景）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专注是觉性、悟性的前提。讲四性：客观事实为第一性，感官为第二性，大脑处理为第三性，输出的结论为第四性，层层坍缩，人却最愿相信第四性。第二十五场景（天雷无妄）：扩张冲不破大势，不要妄想妄动。第二十六场景（山天大畜）：关键条件未突破时停下积蓄、重新定向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学周易要专注于卦爻象本身（第一性），而不是层层解读。看似很忙、能量被消散，收获很小。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大势不利时停止盲目扩张，积蓄力量、想清下一步。</w:t>
      </w:r>
    </w:p>
    <w:p>
      <w:pPr>
        <w:pStyle w:val="Heading3"/>
      </w:pPr>
      <w:r>
        <w:t>第17课　颐与大过（第二十七、第二十八场景）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对任何经济现象，我们只了解约百分之四，其余未知；与其分析真相，不如成为真相——知止而后有定。第二十七场景（山雷颐）：战略要地在上稳健，引领企业在下生发，动静结合，蒸蒸日上。第二十八场景（泽风大过）：政策与交易结构在上、创新宣传在下，上下都在变，混沌有过患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不主张把生意附着在不断变化的政策上。全员一齐动即成大过之象。境随心转：换视角、换坐标系，看到不同的百分之四。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企业要有静的基石与动的生发，避免内外同时剧烈变动。</w:t>
      </w:r>
    </w:p>
    <w:p>
      <w:pPr>
        <w:pStyle w:val="Heading3"/>
      </w:pPr>
      <w:r>
        <w:t>第18课　坎与离（第二十九、第三十场景）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借类象作工具，应往上追溯、还原、抽象，而非往下坍缩。坎外虚内实，可长久；离外实内虚，难持久。第二十九场景：所有单位都在研发、不在意市场，系统涣散、暗藏危机，危机后研发成果会推动生产力。第三十场景：新商业模式、并购、整合重构，像火毁灭旧世界、孕育新世界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水火相济：研发与并购、董事长与员工、战略与行动相互制衡，孤阴不生、独阳不长。上经三十卦重天、重先天，下经从咸恒开始，重人事。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平衡研发投入与市场化、并购整合，避免偏于一端。</w:t>
      </w:r>
    </w:p>
    <w:p>
      <w:pPr>
        <w:pStyle w:val="Heading2"/>
      </w:pPr>
      <w:r>
        <w:t>第三阶段　下经：第三十一至第六十四商业场景（第19—35课）</w:t>
      </w:r>
    </w:p>
    <w:p>
      <w:pPr>
        <w:pStyle w:val="Heading3"/>
      </w:pPr>
      <w:r>
        <w:t>第19课　咸与恒（第三十一、第三十二场景）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上经构建天地水火这一客观之体，下经讲如何做事、如何去用。第三十一场景（泽山咸）：政策与交易结构在上，战略要地与新材料在下，两者不断交合。第三十二场景（雷风恒）：引领企业在上如雷，创新企业在下如风，雷引风、风助雷，像发动机一样互相推动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企业的第一性是利润，没有永远的合作伙伴，也没有永远的竞争对手。一个杯子用途无限，不要把好不容易做起来的东西固化成唯一用途，要知进退。提问要往前问、找本性。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审视业务能否腾挪到更有价值的领域；以引领与创新的相互推动形成持续动力。</w:t>
      </w:r>
    </w:p>
    <w:p>
      <w:pPr>
        <w:pStyle w:val="Heading3"/>
      </w:pPr>
      <w:r>
        <w:t>第20课　遁与大壮（第三十三、第三十四场景）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进退之道里退为第一，就像学开车先学刹车。遁不是不前进，而是中断某一进程、启动另一个子程序；遁积蓄了力量才有大壮。下方是天的卦（大有、大畜、大壮）都带「大」字，天像放大镜。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古人说的时不是钟点，而是顺序和次序。形势很强但成本上升、人心浮动、小事故接连出现时，就该考虑中断原来的路径。目标清楚时打一声雷，别人就会愿意来帮你。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把自己做事的次序规划清楚，而不是一味等待「对的时间」。</w:t>
      </w:r>
    </w:p>
    <w:p>
      <w:pPr>
        <w:pStyle w:val="Heading3"/>
      </w:pPr>
      <w:r>
        <w:t>第21课　晋与明夷（第三十五、第三十六场景）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人因进退而生，又因升降而活。火地晋：火在地上不断升腾，地提供燃料，系统上升；地火明夷：地压在火上，光明受损、环境艰难。判断一件事要看中间那一爻、看内核：看似否实则晋，看似泰实则明夷。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升和降地位相等；比起该做什么，更要想不该做什么。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整体上行时做火，扎根产业、大力创新；整体下行时学会做地，承载、包容、积淀，为将来的升做准备。</w:t>
      </w:r>
    </w:p>
    <w:p>
      <w:pPr>
        <w:pStyle w:val="Heading3"/>
      </w:pPr>
      <w:r>
        <w:t>第22课　家人与睽（第三十七、第三十八场景）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分与合不是力造成的，而是运动造成的，像日食月食是天体运动到某个节点的自然状态。家人与睽都有离火，合分的关键在先破坏什么、后破坏什么。风火家人：火借风势，同向而合；火泽睽：火往上、泽往下，背离而分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先用新模式、并购整合打开局面，再加宣传助力，顺序可行；政策与交易结构已确定时继续大动作重构就是睽。生意实际上是一个生态、一个交易结构。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讲清商业模式时，不停在买卖关系，而要看清有多少角色在你的生态里运转。</w:t>
      </w:r>
    </w:p>
    <w:p>
      <w:pPr>
        <w:pStyle w:val="Heading3"/>
      </w:pPr>
      <w:r>
        <w:t>第23课　蹇与解（第三十九、第四十场景）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文字和语音是对本质的坍缩，八卦本身是符号，只在卦辞里打转是本末倒置。水山蹇：像先买地再考虑种什么，战略要地反过来限制研发。研发要保持纯粹，不设前提。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只有不设前提的研发才有可能成功，不要让研发成为市场或产业的奴隶。水性：随器成形、切不断、包容一切。「欲解其难，先为水，后引雷」。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灾难降临时，先成为巨大的容器，积累研发成果与生产资料，成果出来后再率领各方变革扩张。</w:t>
      </w:r>
    </w:p>
    <w:p>
      <w:pPr>
        <w:pStyle w:val="Heading3"/>
      </w:pPr>
      <w:r>
        <w:t>第24课　损与益（第四十一、第四十二场景）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损益是人为的判断，天道不生不灭、不增不减，这边损了，另一处一定有益。为学日益，增加的是知识与标签；为道日损，损掉的是定义与判断。山泽损：拿到战略要地就像穿上一只鞋，把系统固化住。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好的系统允许节点出错，用流程互相纠偏；看损益不能狭隘、短期化。参天大树先被砍，企业要回到时间延长与空间扩张的本质。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建立容错机制；拿到战略要地后要像雷一样继续扩张。</w:t>
      </w:r>
    </w:p>
    <w:p>
      <w:pPr>
        <w:pStyle w:val="Heading3"/>
      </w:pPr>
      <w:r>
        <w:t>第25课　夬与姤（第四十三、第四十四场景）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夬与姤都有天在运动，又各有一根静止的阴爻：动中取静，取得好就是盛，取得坏就是衰。泽天夬像扣弦待发，离目标只差最后一步；天风姤是圆满之后一阴初生，阳消阴长，衰败的开始。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那一根阴爻可以比作德：德厚则引领五阳走向兴盛，德不够则搅乱系统。权不是简单的权力，而是德的演化和功用，德大权大。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企业到达顶峰后，警惕一个小事件成为由盛转衰的「一阴」。</w:t>
      </w:r>
    </w:p>
    <w:p>
      <w:pPr>
        <w:pStyle w:val="Heading3"/>
      </w:pPr>
      <w:r>
        <w:t>第26课　萃与升（第四十五、第四十六场景）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无中生有有四个层次：无德者认为有无毫无联系；有德者认为有无互为因；有觉者看到有即是无；有悟者能成为有，也能成为无。泽地萃：谁的空性更大，谁就能荟萃资源。地风升：风往稀薄处走，化有形为无形，必先消亡自身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要萃取别人，自己首先得是空；要成为空，必须先升。企业想做大，先放下对实业的执着，业务、产品、品牌都不是最重要的，重要的是管控三流的能力。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化实为虚，把三流外翻到地域、产业和社群。</w:t>
      </w:r>
    </w:p>
    <w:p>
      <w:pPr>
        <w:pStyle w:val="Heading3"/>
      </w:pPr>
      <w:r>
        <w:t>第27课　困与井（第四十七、第四十八场景）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任何工具都可升可堕，要把周易变成悟道的工具。泽水困多是作茧自缚；资金投进厂房设备土地，压力来时变不了现就困住了；资金加上理念与对未来的设计，让资金流动起来，就是井。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不昧因果是懂得因缘和合，改变外缘就能改变结果。向外求不如向内求。先止、再觉、再观、再参。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审视资金是否被固化在难以变现的资产上，以理念和设计让资金流动。</w:t>
      </w:r>
    </w:p>
    <w:p>
      <w:pPr>
        <w:pStyle w:val="Heading3"/>
      </w:pPr>
      <w:r>
        <w:t>第28课　革与鼎（第四十九、第五十场景）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火遇泽则革：先蒸干泽中之水，再把土烧成空性，土就有了承载新事物的基础。所有的连续都由不连续组成，延续只是一次主动的灭。鼎盛也会倾覆。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业务走入歧途时要敢于放下观点和成功经验，从零开始。规划不在旧业务上做文章，而是诱发一个新的生，让旧的自然灭掉。火的力量来自中间的空。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通过内观放空自己，主动启动新业务的周期，而非一味做强做大做久旧业务。</w:t>
      </w:r>
    </w:p>
    <w:p>
      <w:pPr>
        <w:pStyle w:val="Heading3"/>
      </w:pPr>
      <w:r>
        <w:t>第29课　震与艮（第五十一、第五十二场景）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鼎盛之后是震，倾覆的同时一定有新生力量上来。震像打雷，一声很短，引发的东西很多；新生势力起初往往只是一个理念。震是一阳冲两阴，艮是两阴护一阳。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「天雷勾地火」：看清天时，在特定时间扰动三流与生产三要素。只满足客户需求，赚的是此一时彼一时的钱，真正要做的是改变旧的生产关系场景。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以震起步，冲破别人的壁垒；以艮收获，建起自己的壁垒——两阴是甲方地位与稀缺力量，一阳是其中的研发与创新。</w:t>
      </w:r>
    </w:p>
    <w:p>
      <w:pPr>
        <w:pStyle w:val="Heading3"/>
      </w:pPr>
      <w:r>
        <w:t>第30课　渐与归妹（第五十三、第五十四场景）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风山渐：再大的山也会被风慢慢吹散成沙粒，化有形为无形，脱实向虚；山变为风并不是损失，而是成为最小业务单元。雷泽归妹：耗散的反面不是补充，而是快速的割裂。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没有永恒的甲方和垄断；看到强大的力量不必害怕，它宏大的根会慢慢消散。下行不是平滑曲线，而是跳水、再跳水。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耗散开始时，主动分割、出让利益反而能获取先机，一味把山堆大最终一损俱损。</w:t>
      </w:r>
    </w:p>
    <w:p>
      <w:pPr>
        <w:pStyle w:val="Heading3"/>
      </w:pPr>
      <w:r>
        <w:t>第31课　丰与旅（第五十五、第五十六场景）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雷火丰是雷火交加的丰收之象，来得意外、去得迅速，不能持续和复制；火山旅是长期积淀后主动向外播种。丰与旅之间要有一个艮、一个静、一个冬藏。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丰卦一定要收：赶快收回果实、藏起来，不指望第二声雷，也不马上挥霍扩张。收获不等于盈利。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造丰收场景的步骤：先以新模式与整合重构把火烧起来，再等待那声雷，雷声一出必须收获，然后储存；收获后度过一个节拍再考虑播种。</w:t>
      </w:r>
    </w:p>
    <w:p>
      <w:pPr>
        <w:pStyle w:val="Heading3"/>
      </w:pPr>
      <w:r>
        <w:t>第32课　巽与兑（第五十七、第五十八场景）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巽为风，两风相叠，无孔不入，系统内快速流动、迭代；风是发散、输出的状态。兑有一个缺口，可以吸纳、输入。象是完整的客观存在，你只是一个视角。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钱只是表象，起点是非物质的；需要什么，就找到它背后的本质并向外输出。创新企业表面是产品服务创新，底层是三流的改变；宣传是一种流动，流动就是价值。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外部机会判断不了真假时，不如通过内观看清自己，把自己变成与它组合起来对自己有利的那一卦。</w:t>
      </w:r>
    </w:p>
    <w:p>
      <w:pPr>
        <w:pStyle w:val="Heading3"/>
      </w:pPr>
      <w:r>
        <w:t>第33课　涣与节（第五十九、第六十场景）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开源节流有两层：多挣少花；更深一层，开源是进一步的输出，节流是节制的输入。形放大会失真，象放大缩小都不失真，像函数一样，学卦象本质学的是背后的函数和算法。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会输出，输入就自己来了；但输出一点就想换回成倍回报，算法有问题。合二为一才能了解全貌，合一之后还要抽离到三元去看机关。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借周易、阴阳五行等模型反复练习入象、融入象、抽离象，提升看清事物的能力。</w:t>
      </w:r>
    </w:p>
    <w:p>
      <w:pPr>
        <w:pStyle w:val="Heading3"/>
      </w:pPr>
      <w:r>
        <w:t>第34课　中孚与小过（第六十一、第六十二场景）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风泽中孚：上下各有所缺，汇到一起把缺点化为中空的德性，形成中空外满、生生不息的系统；雷山小过：山上有雷，有小的过患。讲大脑如何欺骗自己：大脑是处理结果的机器，不愿分析原因——「菩萨畏因，凡夫畏果」。讲交易如何产生与延续：交易是彼此需要的满足，本质是自我结构的完善。讲正财与偏财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正财是持续的交易，对应中孚；偏财是偶然的交易，对应小过。「正财要稳，在长期的交易中，并不能放弃偏财；偏财要活，在偶然的交易中，不能偏离正财。」小过过度发展就成大过。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生意的系统结构尽量做成中孚（中空外动）；没有正财做后盾、全靠偏财扩张，容易一夜崩盘。</w:t>
      </w:r>
    </w:p>
    <w:p>
      <w:pPr>
        <w:pStyle w:val="Heading3"/>
      </w:pPr>
      <w:r>
        <w:t>第35课　既济与未济（第六十三、第六十四场景）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六十四卦的最后一课。乾坤是事件的开始，既济、未济是事件的结果：开始容易，结果不确定。总结六十四卦的四条逻辑线：顺序；奇数卦与偶数卦形成双螺旋；双螺旋之间的交合与干扰；凭空出现。并讲象（矢量、全面、混杂、多维）、数（模型、规律、算法）、理（坐标系、本性、规则）与用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「万事万物都是象，但是不要着象。」工具无好坏，高下在使用工具的人。事物的本性不受任何坐标系影响，但会随时空改变。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经济类象：既济是科技研发在上、新模式与整合在下，相交产生新事物；未济是商业模式在上、研发在下，一外扩一内敛而背离。据此检视研发与商业模式的关系。</w:t>
      </w:r>
    </w:p>
    <w:p>
      <w:pPr>
        <w:pStyle w:val="Heading2"/>
      </w:pPr>
      <w:r>
        <w:t>第四阶段　变卦与彝族九卦（第36—40课）</w:t>
      </w:r>
    </w:p>
    <w:p>
      <w:pPr>
        <w:pStyle w:val="Heading3"/>
      </w:pPr>
      <w:r>
        <w:t>第36课　变卦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世界不变的真理就是变。介绍三坟（连山、归藏、周易）：周易讲人事，连山讲地，归藏讲天；三者都遵循渐变与突变。结论：卦即是象，象就是时空体系，变卦就是改时空、改象，通过改变事件发生的顺序或空间结构来改变最终结果。变卦类型包括主客互变（综卦）、阴阳互变（错卦）、交合共生（互卦），以及主变、对境之变、六爻之变、归魂之变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只改自己的「主变」最笨拙；「归魂之变是减少变数的定局之法」。核心是时间上的压制（顺序）、空间上的压制（结构）、材料上的压制（五行）。「做生意啊，最讲究这四个字，叫背道而驰。」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面对竞争场景，先确定场景所在之宫，再思考通过改变顺序、结构或合作组合，使自己处于有利的卦象。</w:t>
      </w:r>
    </w:p>
    <w:p>
      <w:pPr>
        <w:pStyle w:val="Heading3"/>
      </w:pPr>
      <w:r>
        <w:t>第37课　彝族九卦篇（一）剪辑版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彝族九卦开篇。从二进制计算机的串行局限与量子计算的叠加态说起，引出三进制；以复平面解释实数轴（现实世界）与虚数轴（看不见的世界），说明八十一卦比六十四卦多出的卦象描述的是虚数轴上的象，原点对应双人零卦。三进制下引入和爻——非零非一的第三种爻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宇宙的算法「必须简单到极致」；所有推演只是近似，「只是一种工具而已」，九卦是超越八卦的更高级的工具，像素更细。阴阳是同一存在在不同位置的投影，所以能互相转化。天无色无相无表达只有结果，人有色有相有表达，天人合一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多一种工具就多一个视角；放下不是放下物质，而是放下对自身的执着。</w:t>
      </w:r>
    </w:p>
    <w:p>
      <w:pPr>
        <w:pStyle w:val="Heading3"/>
      </w:pPr>
      <w:r>
        <w:t>第38课　彝族九卦篇（三）剪辑版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解释和爻：阴阳叠加的不确定态，结果取决于观察者；九卦中水、火、风、天及零卦有和爻，世界「至少有九分之五是处在一种不确定态」。给出九卦的经济类象：地为空间与产业地图，雷为竞争，水为生产资料，泽为生产关系与交易结构，山为垄断与独有，火为生产力与业务创新，风为经济文明与宣传推广，天为经济创新与研发应用，零为经济周期与战略规划。解读水人行星卦、火人恒星卦、风人时空卦、天人轮转卦，每卦分神造、人造与落地层级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越宏远的战略越务虚，正因留有不确定才可发展、可再解读。平台重构信息流、资金流、商品物流；品牌有知晓度、知名度、美誉度、忠诚度、排他度五个层级；要学会借力打力。「世界并不是一块均匀的铁板」，繁荣与萧条从来并列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用心智层面的不确定性去引发世界层面的确定性：要始终处在繁荣之中，就去成为水（提供营养）、火（重构）、风（传播）和天（规划）。</w:t>
      </w:r>
    </w:p>
    <w:p>
      <w:pPr>
        <w:pStyle w:val="Heading3"/>
      </w:pPr>
      <w:r>
        <w:t>第39课　彝族九卦篇（二）剪辑版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先由助教讲埃及九柱神神话并与九卦类比。正课讲虚数轴十七卦的「神性」：信息是对本质的描述，必然缺失、失真，「信息却无法还原成本质」；神是不确定态，客观、无人情。讲地人祖元卦为创业之道，以及创业、开拓、构建、固守四卦，分别对应确定的产业地图、空间扩张、交易结构、战略要地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「了解本质的唯一方法，并不是看到本质，而是成为本质。」创业是从不确定态到确定态的过程；「这个世界上的所有的发明，都是发现」，最高境界是无中生有。跟神做交易是迷信。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创业起点（好点子、策划、希望）是不确定的，企业家的任务是把它一步步落到确定的产业地图、扩张空间、交易结构与战略要地上。</w:t>
      </w:r>
    </w:p>
    <w:p>
      <w:pPr>
        <w:pStyle w:val="Heading3"/>
      </w:pPr>
      <w:r>
        <w:t>第40课　彝族九卦篇（五）剪辑版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本课文字稿暂缺，本说明不作内容展开。据前几课的预告，双人零卦为虚实交点，拟于九卦部分最后单独讲授；本课具体内容以课程视频为准。</w:t>
      </w:r>
    </w:p>
    <w:p>
      <w:pPr>
        <w:pStyle w:val="Heading1"/>
      </w:pPr>
      <w:r>
        <w:t>四、本年级的思想脉络与前后衔接</w:t>
      </w:r>
    </w:p>
    <w:p>
      <w:pPr>
        <w:pStyle w:val="Heading2"/>
      </w:pPr>
      <w:r>
        <w:t>（一）四年级的思想脉络</w:t>
      </w:r>
    </w:p>
    <w:p>
      <w:pPr>
        <w:ind w:firstLine="460"/>
      </w:pPr>
      <w:r>
        <w:rPr>
          <w:rFonts w:ascii="宋体" w:hAnsi="宋体" w:eastAsia="宋体" w:cs="宋体"/>
          <w:sz w:val="23"/>
        </w:rPr>
        <w:t>四年级的主线是「象」：先学会看象（画像、抽象、象征），再学会推象（两条逻辑线），然后逐一认识六十四个商业场景，最后学会变象（变卦）并扩展到九卦的不确定态。</w:t>
      </w:r>
    </w:p>
    <w:p>
      <w:pPr>
        <w:ind w:firstLine="460"/>
      </w:pPr>
      <w:r>
        <w:rPr>
          <w:rFonts w:ascii="宋体" w:hAnsi="宋体" w:eastAsia="宋体" w:cs="宋体"/>
          <w:sz w:val="23"/>
        </w:rPr>
        <w:t>第一阶段（第 1—4 课）奠定方法：象无对错好坏，视角决定取用；六十四场景是一个象的六十四种状态；战略不是改变象，而是移动时空点。第二阶段（第 5—18 课）讲上经，周骊晓指出上经三十卦多由乾坤坎离组成，重天、重先天，讲的是客观之体——宏观态势、产业地图、研发与新模式之间的关系。第三阶段（第 19—35 课）讲下经，从咸恒开始重人事，讲在客观框架里如何做事、如何用：进退、升降、分合、损益、盛衰、萃升、困井、革鼎、震艮、丰旅、输出与输入、正财与偏财，直至既济未济。第四阶段（第 36—40 课）讲变卦与九卦：变卦是通过改变顺序与结构改变结果；九卦则从二进制走向三进制，引入和爻与虚数轴，讨论不确定态与「成为本质」。</w:t>
      </w:r>
    </w:p>
    <w:p>
      <w:pPr>
        <w:ind w:firstLine="460"/>
      </w:pPr>
      <w:r>
        <w:rPr>
          <w:rFonts w:ascii="宋体" w:hAnsi="宋体" w:eastAsia="宋体" w:cs="宋体"/>
          <w:sz w:val="23"/>
        </w:rPr>
        <w:t>贯穿全年的，是从「理悟」走向「觉悟」的要求：第 2 课讲成为三步，第 14 课讲用思、用意、用觉看象，第 15 课提倡用悟的方式学场景，第 16 课讲专注是觉性的前提，第 33 课讲合二为一再抽离，第 39 课以「成为本质」作结。</w:t>
      </w:r>
    </w:p>
    <w:p>
      <w:pPr>
        <w:pStyle w:val="Heading2"/>
      </w:pPr>
      <w:r>
        <w:t>（二）与前后年级的衔接</w:t>
      </w:r>
    </w:p>
    <w:p>
      <w:pPr>
        <w:ind w:firstLine="460"/>
      </w:pPr>
      <w:r>
        <w:rPr>
          <w:rFonts w:ascii="宋体" w:hAnsi="宋体" w:eastAsia="宋体" w:cs="宋体"/>
          <w:sz w:val="23"/>
        </w:rPr>
        <w:t>与前三年的衔接：四年级的经济类象，本身就是一年级框架的再表达——宏观态势、产业地图、生产资料、研发、并购整合、引领扩张、战略要地、政策与交易结构，都是一年级四轴模型与产业链平台课程中的要素；第 26 课「管控三流的能力」、第 29 课「改变旧的生产关系场景」、第 38 课「平台重构信息流、资金流、商品物流」也直接承接一、二年级的内容。二年级已大量使用损、益、蒙、豫、谦、剥、复等卦象，三年级以八卦为八种抽象结构，四年级则把六十四卦系统展开。方法上，四年级第 1 课特别说明：三年级不贴标签，四年级要敢贴标签、但不执着。</w:t>
      </w:r>
    </w:p>
    <w:p>
      <w:pPr>
        <w:ind w:firstLine="460"/>
      </w:pPr>
      <w:r>
        <w:rPr>
          <w:rFonts w:ascii="宋体" w:hAnsi="宋体" w:eastAsia="宋体" w:cs="宋体"/>
          <w:sz w:val="23"/>
        </w:rPr>
        <w:t>与五年级的衔接：第 35 课提到五年级将讲奇门遁甲模型；第 36 课在介绍三式时指出，大六壬对应周易（人），奇门遁甲对应连山（地），太乙对应归藏（天），并预告五年级大概率讲奇门遁甲。四年级关于象、数、理的讨论，特别是第 35 课强调的「数」——模型、规律、公式与算法——正是进入五年级的桥梁。</w:t>
      </w:r>
    </w:p>
    <w:p>
      <w:pPr>
        <w:pStyle w:val="Heading1"/>
      </w:pPr>
      <w:r>
        <w:t>五、适合人群与学习建议</w:t>
      </w:r>
    </w:p>
    <w:p>
      <w:pPr>
        <w:pStyle w:val="Heading2"/>
      </w:pPr>
      <w:r>
        <w:t>（一）适合人群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已完成前三年学习、熟悉 A计划框架、商战逻辑与《鬼谷子》思维的学员。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希望用一套简洁的模型判断行业周期、企业所处阶段与下一步走向的企业家。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对《周易》有兴趣，但希望以实用、理性的方式学习，而非用于算卦占卜的学员。</w:t>
      </w:r>
    </w:p>
    <w:p>
      <w:pPr>
        <w:pStyle w:val="Heading2"/>
      </w:pPr>
      <w:r>
        <w:t>（二）学习建议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坚持实用主义。周骊晓明确表示四年级不算卦、不争对错；周易是工具，「高下在使用工具的人」，不宜迷信，也不宜往下用作求取具象回报的手段。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先熟记八卦与经济类象。八卦对应的经济要素是读懂六十四场景的钥匙，建议先熟悉，再逐课学习。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读原文，少依赖他人解读。第 3 课作业要求逐字读乾坤爻辞原文、不看他人解释；第 16 课强调卦爻象是第一性。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把行业对应到场景。按第 4 课的作业，把本行业的发展历程按顺序对应到六十四场景，并每隔一段时间回看，判断下一步可能遇到的象。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练习入象、出象、换视角。不执着于任何一个象，学会移动时空点。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重视专注与觉知。课程中介绍的打坐、闻香等练习，用意在于观察注意力如何被思绪牵引，从而提升专注。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九卦部分以理解思路为主。彝族九卦涉及三进制、复平面等内容，课程本身也强调「所有推演只是近似」，学习时重在体会不确定与确定之间的转化逻辑。</w:t>
      </w:r>
    </w:p>
    <w:p>
      <w:pPr>
        <w:pStyle w:val="Heading1"/>
      </w:pPr>
      <w:r>
        <w:t>六、结语</w:t>
      </w:r>
    </w:p>
    <w:p>
      <w:pPr>
        <w:ind w:firstLine="460"/>
      </w:pPr>
      <w:r>
        <w:rPr>
          <w:rFonts w:ascii="宋体" w:hAnsi="宋体" w:eastAsia="宋体" w:cs="宋体"/>
          <w:sz w:val="23"/>
        </w:rPr>
        <w:t>四年级把 A计划带进了「象」的世界。从画像、抽象、象征，到六十四个商业场景，再到变卦与九卦，周骊晓为企业家提供了一套极简而全息的模型：任何生意都可以被抽象为某一个场景，任何场景都处在演化之中，而企业家能做的，是看清当下之象、预见下一步之象，并通过移动时空点、改变顺序与结构来「变象」。</w:t>
      </w:r>
    </w:p>
    <w:p>
      <w:pPr>
        <w:ind w:firstLine="460"/>
      </w:pPr>
      <w:r>
        <w:rPr>
          <w:rFonts w:ascii="宋体" w:hAnsi="宋体" w:eastAsia="宋体" w:cs="宋体"/>
          <w:sz w:val="23"/>
        </w:rPr>
        <w:t>「万事万物都是象，但是不要着象。」这句话可以视为四年级的总结。学完四年级，企业家应当既能大胆地判断和贴标签，又能随时放下标签；既能用模型推演，又知道一切推演都只是近似；既重视确定的产业地图与战略要地，又懂得用心智层面的不确定性去引发世界层面的确定性。这种在确定与不确定之间自如转换的能力，正是通向五年级更深一层「数」与模型学习的准备。</w:t>
      </w:r>
    </w:p>
    <w:sectPr w:rsidR="00FC693F" w:rsidRPr="0006063C" w:rsidSect="00034616">
      <w:footerReference w:type="default" r:id="rId9"/>
      <w:pgSz w:w="11906" w:h="16838"/>
      <w:pgMar w:top="1417" w:right="1474" w:bottom="1304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 w:cs="宋体"/>
        <w:sz w:val="18"/>
      </w:rPr>
      <w:t xml:space="preserve">第 </w:t>
    </w:r>
    <w:r>
      <w:rPr>
        <w:rFonts w:ascii="宋体" w:hAnsi="宋体" w:eastAsia="宋体" w:cs="宋体"/>
        <w:sz w:val="18"/>
      </w:rPr>
      <w:fldChar w:fldCharType="begin"/>
      <w:instrText xml:space="preserve">PAGE</w:instrText>
      <w:fldChar w:fldCharType="end"/>
    </w:r>
    <w:r>
      <w:rPr>
        <w:rFonts w:ascii="宋体" w:hAnsi="宋体" w:eastAsia="宋体" w:cs="宋体"/>
        <w:sz w:val="18"/>
      </w:rPr>
      <w:t xml:space="preserve"> 页 / 共 </w:t>
    </w:r>
    <w:r>
      <w:rPr>
        <w:rFonts w:ascii="宋体" w:hAnsi="宋体" w:eastAsia="宋体" w:cs="宋体"/>
        <w:sz w:val="18"/>
      </w:rPr>
      <w:fldChar w:fldCharType="begin"/>
      <w:instrText xml:space="preserve">NUMPAGES</w:instrText>
      <w:fldChar w:fldCharType="end"/>
    </w:r>
    <w:r>
      <w:rPr>
        <w:rFonts w:ascii="宋体" w:hAnsi="宋体" w:eastAsia="宋体" w:cs="宋体"/>
        <w:sz w:val="18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80"/>
    </w:pPr>
    <w:rPr>
      <w:rFonts w:ascii="宋体" w:hAnsi="宋体" w:eastAsia="宋体" w:cs="宋体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黑体" w:hAnsi="黑体" w:eastAsia="黑体" w:cs="黑体"/>
      <w:b/>
      <w:bCs/>
      <w:color w:val="1F3A5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黑体" w:hAnsi="黑体" w:eastAsia="黑体" w:cs="黑体"/>
      <w:b/>
      <w:bCs/>
      <w:color w:val="1F3A5F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20"/>
      <w:outlineLvl w:val="2"/>
    </w:pPr>
    <w:rPr>
      <w:rFonts w:asciiTheme="majorHAnsi" w:eastAsiaTheme="majorEastAsia" w:hAnsiTheme="majorHAnsi" w:cstheme="majorBidi" w:ascii="黑体" w:hAnsi="黑体" w:eastAsia="黑体" w:cs="黑体"/>
      <w:b/>
      <w:bCs/>
      <w:color w:val="1F3A5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黑体" w:cs="黑体"/>
      <w:b/>
      <w:color w:val="1F3A5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宋体" w:hAnsi="宋体" w:eastAsia="宋体" w:cs="宋体"/>
      <w:sz w:val="23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